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0528" w14:textId="77777777" w:rsidR="00B007B7" w:rsidRPr="006751B0" w:rsidRDefault="00AF5429" w:rsidP="0070403D">
      <w:pPr>
        <w:pStyle w:val="ANOTACION"/>
      </w:pPr>
      <w:r w:rsidRPr="006751B0">
        <w:t>ANEXO 3</w:t>
      </w:r>
    </w:p>
    <w:p w14:paraId="589491B1" w14:textId="77777777" w:rsidR="00AF5429" w:rsidRDefault="00AF5429" w:rsidP="0070403D">
      <w:pPr>
        <w:pStyle w:val="Texto"/>
        <w:ind w:firstLine="0"/>
        <w:jc w:val="center"/>
        <w:rPr>
          <w:b/>
          <w:color w:val="000000"/>
        </w:rPr>
      </w:pPr>
      <w:r w:rsidRPr="006751B0">
        <w:rPr>
          <w:b/>
          <w:color w:val="000000"/>
        </w:rPr>
        <w:t>“GUÍA DE CUMPLIMIENTO DE LA LEY DE DISCIPLINA FINANCIERA DE LAS ENTIDADES FEDERATIVAS Y LOS MUNICIPIOS”</w:t>
      </w: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179"/>
        <w:gridCol w:w="1409"/>
        <w:gridCol w:w="171"/>
        <w:gridCol w:w="1299"/>
        <w:gridCol w:w="1060"/>
        <w:gridCol w:w="1191"/>
        <w:gridCol w:w="1753"/>
        <w:gridCol w:w="1453"/>
      </w:tblGrid>
      <w:tr w:rsidR="005E62A9" w:rsidRPr="005E62A9" w14:paraId="3D8EF604" w14:textId="77777777" w:rsidTr="00984A4C">
        <w:trPr>
          <w:cantSplit/>
          <w:trHeight w:val="60"/>
          <w:tblHeader/>
        </w:trPr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6A61C0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E62A9" w:rsidRPr="005E62A9" w14:paraId="56ADF5A7" w14:textId="77777777" w:rsidTr="00984A4C">
        <w:trPr>
          <w:cantSplit/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80C262" w14:textId="77777777" w:rsidR="005E62A9" w:rsidRPr="005E62A9" w:rsidRDefault="00937337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Salud de Tlaxcala</w:t>
            </w:r>
            <w:r w:rsidR="005E62A9"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5E62A9" w:rsidRPr="005E62A9" w14:paraId="60B291B6" w14:textId="77777777" w:rsidTr="00984A4C">
        <w:trPr>
          <w:cantSplit/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B5EF8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5E62A9" w:rsidRPr="005E62A9" w14:paraId="62CCC90E" w14:textId="77777777" w:rsidTr="00984A4C">
        <w:trPr>
          <w:cantSplit/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D8CEF80" w14:textId="756EEF15" w:rsidR="005E62A9" w:rsidRPr="005E62A9" w:rsidRDefault="005E62A9" w:rsidP="00111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</w:t>
            </w:r>
            <w:r w:rsidR="0093733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ro al </w:t>
            </w:r>
            <w:r w:rsidR="00583C1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31</w:t>
            </w:r>
            <w:r w:rsidR="0093733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83C1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diciembre</w:t>
            </w:r>
            <w:r w:rsidR="0093733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E8680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5E62A9" w:rsidRPr="005E62A9" w14:paraId="646811DC" w14:textId="77777777" w:rsidTr="00984A4C">
        <w:trPr>
          <w:cantSplit/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4A09D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BA8F756" w14:textId="77777777" w:rsidTr="00984A4C">
        <w:trPr>
          <w:cantSplit/>
          <w:trHeight w:val="60"/>
          <w:tblHeader/>
        </w:trPr>
        <w:tc>
          <w:tcPr>
            <w:tcW w:w="4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07820AD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Observancia (c)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2E61BB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0C1236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6FE0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 (h)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BFD336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 (i)</w:t>
            </w:r>
          </w:p>
        </w:tc>
      </w:tr>
      <w:tr w:rsidR="005E62A9" w:rsidRPr="005E62A9" w14:paraId="590A7D5F" w14:textId="77777777" w:rsidTr="00984A4C">
        <w:trPr>
          <w:cantSplit/>
          <w:trHeight w:val="60"/>
          <w:tblHeader/>
        </w:trPr>
        <w:tc>
          <w:tcPr>
            <w:tcW w:w="4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C259C0D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9E0514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D9BC1C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3B64C73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243BEC2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FD6E9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B445F59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E62A9" w:rsidRPr="005E62A9" w14:paraId="081858E5" w14:textId="77777777" w:rsidTr="00984A4C">
        <w:trPr>
          <w:cantSplit/>
          <w:trHeight w:val="60"/>
          <w:tblHeader/>
        </w:trPr>
        <w:tc>
          <w:tcPr>
            <w:tcW w:w="4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2788D8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9B8E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829E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Mecanismo de Verificación (d)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B55B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62F63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(e)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3F8C551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Monto o valor (f)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A8A37B" w14:textId="77777777" w:rsidR="005E62A9" w:rsidRPr="005E62A9" w:rsidRDefault="005E62A9" w:rsidP="005E62A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Unidad (pesos/porcentaje) (g)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4568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8B018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E62A9" w:rsidRPr="005E62A9" w14:paraId="57656E2D" w14:textId="77777777" w:rsidTr="00984A4C">
        <w:trPr>
          <w:cantSplit/>
          <w:trHeight w:val="60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29170A4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73F3264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520F763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3637C7E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4FD605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00186264" w14:textId="77777777" w:rsidTr="00984A4C">
        <w:trPr>
          <w:cantSplit/>
          <w:trHeight w:val="60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9409142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D1173C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194961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C4E5B00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05F1C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529542F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8351B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E3E7CD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Sostenible (j)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C407BA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0D4FA95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59DE71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5B749B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3934AE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4ACF82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AB7C1A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8D48A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E62A9" w:rsidRPr="005E62A9" w14:paraId="6DDD15E7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F724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FFA8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A630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5216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C5D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415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E781A" w14:textId="77777777" w:rsidR="005E62A9" w:rsidRPr="005E62A9" w:rsidRDefault="005E62A9" w:rsidP="00937337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4657" w14:textId="1C1DE838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5E6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F9DB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2387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5BA3889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E359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B4A5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07719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5E57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0782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DF79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00EA9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22B6" w14:textId="0FEAEE8C" w:rsidR="005E62A9" w:rsidRPr="005E62A9" w:rsidRDefault="00583C15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39E9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81E7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73C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BE17ADF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7D62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F961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D0CB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D18E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99D1A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  <w:p w14:paraId="324122A5" w14:textId="72EC4E8A" w:rsidR="007229D3" w:rsidRPr="00523F45" w:rsidRDefault="00523F45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  <w:hyperlink r:id="rId8" w:history="1">
              <w:r w:rsidRPr="00F926FB">
                <w:rPr>
                  <w:rStyle w:val="Hipervnculo"/>
                  <w:rFonts w:ascii="Arial" w:hAnsi="Arial" w:cs="Arial"/>
                  <w:sz w:val="10"/>
                  <w:szCs w:val="10"/>
                  <w:lang w:val="es-MX"/>
                </w:rPr>
                <w:t>https://www.saludtlax.gob.mx/documentos/DisciplinaFinanciera/FLDF_4_4T_20.pdf</w:t>
              </w:r>
            </w:hyperlink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 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AEDC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0E35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E6E7" w14:textId="3016D4C5" w:rsidR="005E62A9" w:rsidRPr="005E62A9" w:rsidRDefault="000E6311" w:rsidP="00111D66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0E6311">
              <w:rPr>
                <w:rFonts w:ascii="Arial" w:hAnsi="Arial" w:cs="Arial"/>
                <w:sz w:val="12"/>
                <w:szCs w:val="12"/>
                <w:lang w:val="es-MX"/>
              </w:rPr>
              <w:t>456,641,906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0209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C6E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240E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7C2CE8F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338E6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EA297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 Sostenible (k)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A46326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0816F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B651BF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0EF2C6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287121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CD7EF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08D245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B92B6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FF3CF1B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B0A0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BC23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5DF7D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BAAC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2A12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C41E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A4A9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3164" w14:textId="5564318B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F751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BA9D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F1CE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1CD38FB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D4A2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3747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8DEEF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D7CE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C4F3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74FB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9E072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43B66" w14:textId="01C41A47" w:rsidR="005E62A9" w:rsidRPr="005E62A9" w:rsidRDefault="00583C15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7848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526E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18A2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551E2D15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FCE1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36C6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2900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CF41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37F89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  <w:p w14:paraId="534D57E5" w14:textId="70624CE5" w:rsidR="007229D3" w:rsidRPr="005E62A9" w:rsidRDefault="00A10AAD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hyperlink r:id="rId9" w:history="1">
              <w:r w:rsidRPr="00F926FB">
                <w:rPr>
                  <w:rStyle w:val="Hipervnculo"/>
                  <w:rFonts w:ascii="Arial" w:hAnsi="Arial" w:cs="Arial"/>
                  <w:sz w:val="10"/>
                  <w:szCs w:val="10"/>
                  <w:lang w:val="es-MX"/>
                </w:rPr>
                <w:t>https://www.saludtlax.gob.mx/documentos/DisciplinaFinanciera/FLDF_4_4T_20.pdf</w:t>
              </w:r>
            </w:hyperlink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1CCD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C86CF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9535" w14:textId="33812121" w:rsidR="005E62A9" w:rsidRPr="005E62A9" w:rsidRDefault="000E6311" w:rsidP="00111D66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0E6311">
              <w:rPr>
                <w:rFonts w:ascii="Arial" w:hAnsi="Arial" w:cs="Arial"/>
                <w:sz w:val="12"/>
                <w:szCs w:val="12"/>
                <w:lang w:val="es-MX"/>
              </w:rPr>
              <w:t>19,891,241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4DC3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1C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7F2E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B585B51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1B45C1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F3CBF0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Financiamiento Neto dentro del Techo de Financiamiento Neto (l)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87A75D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D07D6A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0C3AAA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D77843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17215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B67FD9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F799AF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3A1C3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DB43E62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4124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D541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0596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2130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14C0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DDFB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C340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4530" w14:textId="78384A95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C2F4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FC0B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01BB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8B257B3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9F59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F805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B656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D9AB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58C8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D621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93C5D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891C" w14:textId="5B94CB25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1E26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713C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DD5D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3109CC1D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B54C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F4B1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058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0B58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C387D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  <w:p w14:paraId="54A1D430" w14:textId="04F8094E" w:rsidR="007229D3" w:rsidRPr="005E62A9" w:rsidRDefault="00A10AAD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hyperlink r:id="rId10" w:history="1">
              <w:r w:rsidRPr="00F926FB">
                <w:rPr>
                  <w:rStyle w:val="Hipervnculo"/>
                  <w:rFonts w:ascii="Arial" w:hAnsi="Arial" w:cs="Arial"/>
                  <w:sz w:val="10"/>
                  <w:szCs w:val="10"/>
                  <w:lang w:val="es-MX"/>
                </w:rPr>
                <w:t>https://www.saludtlax.gob.mx/documentos/DisciplinaFinanciera/FLDF_4_4T_20.pdf</w:t>
              </w:r>
            </w:hyperlink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619E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D161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5B318" w14:textId="76423849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47CC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CF0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B5A7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37059639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FE8424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C44BF5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Recursos destinados a la atención de desastres naturales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46E5DD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91352D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55D78A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DEAEFF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903D6C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3527AA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E38895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FA010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E62A9" w:rsidRPr="005E62A9" w14:paraId="481F5913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C60E325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5BF6E57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9CF181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 (m)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8DB49B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FA725B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A5F384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1FE97E5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F15E41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5DC0D2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5F1D0B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DFADE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E62A9" w:rsidRPr="005E62A9" w14:paraId="3B2CDECA" w14:textId="77777777" w:rsidTr="00984A4C">
        <w:trPr>
          <w:cantSplit/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905C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0190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E25E5" w14:textId="77777777" w:rsidR="005E62A9" w:rsidRPr="005E62A9" w:rsidRDefault="005E62A9" w:rsidP="005E62A9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0AD1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E1318" w14:textId="71970BC9" w:rsidR="005E62A9" w:rsidRPr="005E62A9" w:rsidRDefault="009477E2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F463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5F5FC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B95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25447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5EAB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9743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B919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939FE06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BC72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4AA0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B3CC9" w14:textId="77777777" w:rsidR="005E62A9" w:rsidRPr="005E62A9" w:rsidRDefault="005E62A9" w:rsidP="005E62A9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7C2F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20D4" w14:textId="43CBF399" w:rsidR="005E62A9" w:rsidRPr="005E62A9" w:rsidRDefault="009477E2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8325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01ED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821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25447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A3C0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D3DD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B5FE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1E758A0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30A5D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177F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4F57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Aportación promedio realizada por la Entidad Federativa durante los 5 ejercicios previos, para infraestructura dañada por desastres naturales (n)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38696D7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9072F" w14:textId="6120B78D" w:rsidR="005E62A9" w:rsidRPr="005E62A9" w:rsidRDefault="009477E2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CB55C3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F37B2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646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25447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1B5B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4FAB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3BC3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5B3AF974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FCE23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3F0A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40BA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Saldo del fideicomiso para desastres naturales (o)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FF454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A0D" w14:textId="5BCA19F7" w:rsidR="005E62A9" w:rsidRPr="005E62A9" w:rsidRDefault="009477E2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ACC0F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67D8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3B87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25447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7AF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9DF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E73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08C8705" w14:textId="77777777" w:rsidTr="00984A4C">
        <w:trPr>
          <w:cantSplit/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0B421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B196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B305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Costo promedio de los últimos 5 ejercicios de la reconstrucción de infraestructura dañada por desastres naturales (p)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5AFC7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EA55" w14:textId="5044C745" w:rsidR="005E62A9" w:rsidRPr="005E62A9" w:rsidRDefault="009477E2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EE64B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B64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F3D3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25447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8A7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2AD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164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028687D8" w14:textId="77777777" w:rsidTr="00984A4C">
        <w:trPr>
          <w:cantSplit/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ECE26A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5ACD22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para servicios personales (q)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2069F3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3180A8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C57CFC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FCBDC9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ADB578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BB92CA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9F4053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7938D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7B3EB44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626F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2704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9754F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62FA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A32B2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r w:rsidR="009477E2">
              <w:rPr>
                <w:rFonts w:ascii="Arial" w:hAnsi="Arial" w:cs="Arial"/>
                <w:sz w:val="10"/>
                <w:szCs w:val="10"/>
                <w:lang w:val="es-MX"/>
              </w:rPr>
              <w:t xml:space="preserve">4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  <w:p w14:paraId="622F7009" w14:textId="08CDF8D4" w:rsidR="007229D3" w:rsidRPr="005E62A9" w:rsidRDefault="00A10AAD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hyperlink r:id="rId11" w:history="1">
              <w:r w:rsidRPr="00F926FB">
                <w:rPr>
                  <w:rStyle w:val="Hipervnculo"/>
                  <w:rFonts w:ascii="Arial" w:hAnsi="Arial" w:cs="Arial"/>
                  <w:sz w:val="10"/>
                  <w:szCs w:val="10"/>
                  <w:lang w:val="es-MX"/>
                </w:rPr>
                <w:t>https://www.saludtlax.gob.mx/documentos/DisciplinaFinanciera/FLDF_6D_4T_20.pdf</w:t>
              </w:r>
            </w:hyperlink>
            <w:r>
              <w:rPr>
                <w:rFonts w:ascii="Arial" w:hAnsi="Arial" w:cs="Arial"/>
                <w:sz w:val="10"/>
                <w:szCs w:val="10"/>
                <w:lang w:val="es-MX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9FCF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A2E3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3E24" w14:textId="6FEEF5BD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0E6311">
              <w:rPr>
                <w:rFonts w:ascii="Arial" w:hAnsi="Arial" w:cs="Arial"/>
                <w:sz w:val="12"/>
                <w:szCs w:val="12"/>
                <w:lang w:val="es-MX"/>
              </w:rPr>
              <w:t>1,705,539,562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8A11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93AD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3F0A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7786E91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57D2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FE94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5695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F87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E6E9A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Reporte</w:t>
            </w:r>
            <w:r w:rsidR="009477E2">
              <w:rPr>
                <w:rFonts w:ascii="Arial" w:hAnsi="Arial" w:cs="Arial"/>
                <w:sz w:val="10"/>
                <w:szCs w:val="10"/>
                <w:lang w:val="es-MX"/>
              </w:rPr>
              <w:t xml:space="preserve"> 4</w:t>
            </w: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  <w:p w14:paraId="2702D0DB" w14:textId="368C6528" w:rsidR="007229D3" w:rsidRPr="005E62A9" w:rsidRDefault="00A10AAD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hyperlink r:id="rId12" w:history="1">
              <w:r w:rsidRPr="00F926FB">
                <w:rPr>
                  <w:rStyle w:val="Hipervnculo"/>
                  <w:rFonts w:ascii="Arial" w:hAnsi="Arial" w:cs="Arial"/>
                  <w:sz w:val="10"/>
                  <w:szCs w:val="10"/>
                  <w:lang w:val="es-MX"/>
                </w:rPr>
                <w:t>https://www.saludtlax.gob.mx/documentos/DisciplinaFinanciera/FLDF_6D_4T_20.pdf</w:t>
              </w:r>
            </w:hyperlink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3382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EEF4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B4AA" w14:textId="29B3EF7F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0E6311">
              <w:rPr>
                <w:rFonts w:ascii="Arial" w:hAnsi="Arial" w:cs="Arial"/>
                <w:sz w:val="12"/>
                <w:szCs w:val="12"/>
                <w:lang w:val="es-MX"/>
              </w:rPr>
              <w:t>2,387,093,743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59BE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AA1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13 </w:t>
            </w:r>
            <w:proofErr w:type="spellStart"/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fracc.</w:t>
            </w:r>
            <w:proofErr w:type="spellEnd"/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 V</w:t>
            </w:r>
            <w:r w:rsidR="00FF49F6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F9D7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3B3EE0EE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2367B3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F22560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(r) 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34A60D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7126D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AEAE13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FCDD04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5BCAFA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2AA7A0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117028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C9D00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E62A9" w:rsidRPr="005E62A9" w14:paraId="650EA354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7E75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40A5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D9BEC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3914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99496" w14:textId="47D89983" w:rsidR="005E62A9" w:rsidRPr="005E62A9" w:rsidRDefault="009477E2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5E3A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B8177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9F8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825447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FBE9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C9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11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F7CA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C68362B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D9CCD5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37E7E2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de ADEFAS para el ejercicio fiscal (s)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6BAD8F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9224F0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43F7EF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2F68A0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719B5C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060B7D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97A884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C9FFD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E65AA" w:rsidRPr="005E62A9" w14:paraId="6EE7B03E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2D468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69E1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9BD3F" w14:textId="77777777" w:rsidR="00BE65AA" w:rsidRPr="005E62A9" w:rsidRDefault="00BE65AA" w:rsidP="00BE65A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F1ED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FB59" w14:textId="2CB85450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385C8A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4EAF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891B" w14:textId="77777777" w:rsidR="00BE65AA" w:rsidRPr="005E62A9" w:rsidRDefault="00BE65AA" w:rsidP="00BE65A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0C2A0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4AAA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85418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EEBC5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E65AA" w:rsidRPr="005E62A9" w14:paraId="4CA90E21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125E5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7A745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8DD2D" w14:textId="77777777" w:rsidR="00BE65AA" w:rsidRPr="005E62A9" w:rsidRDefault="00BE65AA" w:rsidP="00BE65A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A02C1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388640" w14:textId="7EAC24A2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385C8A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2FA73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EE645" w14:textId="77777777" w:rsidR="00BE65AA" w:rsidRPr="005E62A9" w:rsidRDefault="00BE65AA" w:rsidP="00BE65A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4AC67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69BE5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78E0A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0EB21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BE65AA" w:rsidRPr="005E62A9" w14:paraId="45EE7CB6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FEA39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94535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0B415" w14:textId="77777777" w:rsidR="00BE65AA" w:rsidRPr="005E62A9" w:rsidRDefault="00BE65AA" w:rsidP="00BE65AA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74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321B" w14:textId="6872934F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385C8A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FBCB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72BF" w14:textId="77777777" w:rsidR="00BE65AA" w:rsidRPr="005E62A9" w:rsidRDefault="00BE65AA" w:rsidP="00BE65AA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0354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B24A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5A0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05AD" w14:textId="77777777" w:rsidR="00BE65AA" w:rsidRPr="005E62A9" w:rsidRDefault="00BE65AA" w:rsidP="00BE65AA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54A0A0D4" w14:textId="77777777" w:rsidTr="00984A4C">
        <w:trPr>
          <w:cantSplit/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9333B2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D71AD6C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D16E90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2F7188C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758C9F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906FB45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146C28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2A182E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9275A7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5C667D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7898C9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2E2647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2347E7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2E3C01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64E1D8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CFD40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18711162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26C45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0639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A61F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Objetivos anuales, estrategias y metas para el ejercicio fiscal (t)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0C9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2F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3E5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BF64" w14:textId="63540EF4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C3517B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BDCF1F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BB36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370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36F9186C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4A55B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87C3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1E98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Proyecciones de ejercicios posteriores (u)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A59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42C7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  <w:p w14:paraId="368890DA" w14:textId="016AA682" w:rsidR="00A10AAD" w:rsidRPr="00A10AAD" w:rsidRDefault="00A10AAD" w:rsidP="00A10AAD">
            <w:pPr>
              <w:rPr>
                <w:rFonts w:ascii="Arial" w:hAnsi="Arial" w:cs="Arial"/>
                <w:sz w:val="9"/>
                <w:szCs w:val="9"/>
                <w:lang w:val="es-MX"/>
              </w:rPr>
            </w:pPr>
            <w:hyperlink r:id="rId13" w:history="1">
              <w:r w:rsidRPr="00F926FB">
                <w:rPr>
                  <w:rStyle w:val="Hipervnculo"/>
                  <w:rFonts w:ascii="Arial" w:hAnsi="Arial" w:cs="Arial"/>
                  <w:sz w:val="9"/>
                  <w:szCs w:val="9"/>
                  <w:lang w:val="es-MX"/>
                </w:rPr>
                <w:t>https://www.saludtlax.gob.mx/documentos/DisciplinaFinanciera/FLDF_7A_2020.pdf</w:t>
              </w:r>
            </w:hyperlink>
            <w:r>
              <w:rPr>
                <w:rFonts w:ascii="Arial" w:hAnsi="Arial" w:cs="Arial"/>
                <w:sz w:val="9"/>
                <w:szCs w:val="9"/>
                <w:lang w:val="es-MX"/>
              </w:rPr>
              <w:t xml:space="preserve"> </w:t>
            </w:r>
          </w:p>
          <w:p w14:paraId="24A4E7D3" w14:textId="2074F0A7" w:rsidR="00A10AAD" w:rsidRPr="00A10AAD" w:rsidRDefault="00A10AAD" w:rsidP="00A10AAD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</w:rPr>
            </w:pPr>
            <w:hyperlink r:id="rId14" w:history="1">
              <w:r w:rsidRPr="00F926FB">
                <w:rPr>
                  <w:rStyle w:val="Hipervnculo"/>
                  <w:rFonts w:ascii="Arial" w:hAnsi="Arial" w:cs="Arial"/>
                  <w:sz w:val="9"/>
                  <w:szCs w:val="9"/>
                  <w:lang w:val="es-MX"/>
                </w:rPr>
                <w:t>https://www.saludtlax.gob.mx/documentos/DisciplinaFinanciera/FLDF_7B_2020.pdf</w:t>
              </w:r>
            </w:hyperlink>
            <w:r>
              <w:rPr>
                <w:rFonts w:ascii="Arial" w:hAnsi="Arial" w:cs="Arial"/>
                <w:sz w:val="9"/>
                <w:szCs w:val="9"/>
                <w:lang w:val="es-MX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40F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610" w14:textId="2ACEA14D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89A013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72D2F9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7657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CC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248CDC4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B311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43FC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ED23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Descripción de riesgos relevantes y propuestas de acción para enfrentarlos (v)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430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23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C81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F638" w14:textId="540EC7B6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6013905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69955D2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4860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7807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1E57D633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AC560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2C04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82E4E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Resultados de ejercicios fiscales anteriores y el ejercicio fiscal en cuestión (w)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222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623F" w14:textId="061FF6C3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  <w:p w14:paraId="228AE8B0" w14:textId="310E3310" w:rsidR="00A10AAD" w:rsidRPr="00A10AAD" w:rsidRDefault="00A10AAD" w:rsidP="00A10AAD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hyperlink r:id="rId15" w:history="1">
              <w:r w:rsidRPr="00F926FB">
                <w:rPr>
                  <w:rStyle w:val="Hipervnculo"/>
                  <w:rFonts w:ascii="Arial" w:hAnsi="Arial" w:cs="Arial"/>
                  <w:sz w:val="9"/>
                  <w:szCs w:val="9"/>
                  <w:lang w:val="es-MX"/>
                </w:rPr>
                <w:t>https://www.saludtlax.gob.mx/documentos/DisciplinaFinanciera/FLDF_7C_2020.pdf</w:t>
              </w:r>
            </w:hyperlink>
            <w:r>
              <w:rPr>
                <w:rFonts w:ascii="Arial" w:hAnsi="Arial" w:cs="Arial"/>
                <w:sz w:val="9"/>
                <w:szCs w:val="9"/>
                <w:lang w:val="es-MX"/>
              </w:rPr>
              <w:t xml:space="preserve"> </w:t>
            </w:r>
          </w:p>
          <w:p w14:paraId="71AB23E1" w14:textId="6157A59A" w:rsidR="00A10AAD" w:rsidRPr="005E62A9" w:rsidRDefault="00A10AAD" w:rsidP="00A10AAD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hyperlink r:id="rId16" w:history="1">
              <w:r w:rsidRPr="00F926FB">
                <w:rPr>
                  <w:rStyle w:val="Hipervnculo"/>
                  <w:rFonts w:ascii="Arial" w:hAnsi="Arial" w:cs="Arial"/>
                  <w:sz w:val="9"/>
                  <w:szCs w:val="9"/>
                  <w:lang w:val="es-MX"/>
                </w:rPr>
                <w:t>https://www.saludtlax.gob.mx/documentos/DisciplinaFinanciera/FLDF_7D_2020.pdf</w:t>
              </w:r>
            </w:hyperlink>
            <w:r>
              <w:rPr>
                <w:rFonts w:ascii="Arial" w:hAnsi="Arial" w:cs="Arial"/>
                <w:sz w:val="9"/>
                <w:szCs w:val="9"/>
                <w:lang w:val="es-MX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20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7B8B" w14:textId="5610688F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A824FC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43B355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9752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1899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DF24DD4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1176E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C939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66C96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Estudio actuarial de las pensiones de sus trabajadores (x)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657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A88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074D" w14:textId="54AD2BBC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106" w14:textId="4E880ED0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09C7F3D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6E1219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86F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C652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56790E2E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3A0C02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8F8F8B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Disponibles, en caso de ser negativo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26ADFD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91B41DB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5BA523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7F0D1C9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CACE2A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F7F602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5498A94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A4205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A3380CB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1E8A1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6543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A636D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Razones excepcionales que justifican el Balance Presupuestario de Recursos Disponibles negativo (y)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406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DB7C" w14:textId="0B2F72E2" w:rsidR="005E62A9" w:rsidRPr="005E62A9" w:rsidRDefault="00984A4C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F2F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1205" w14:textId="1273B3E6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D4A171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1E63CB6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0164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44B8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1F58097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0CF67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16C3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19D54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Fuente de recursos para cubrir el Balance Presupuestario de Recursos Disponibles negativo (z)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521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2D80" w14:textId="40BC3CEC" w:rsidR="005E62A9" w:rsidRPr="005E62A9" w:rsidRDefault="00984A4C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459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821" w14:textId="7BC947E8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475F29A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28CD2F4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B813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8432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3F72BC0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314FE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95A0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F5480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Número de ejercicios fiscales y acciones necesarias para cubrir el Balance Presupuestario de Recursos Disponibles negativo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aa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6E8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AAC0" w14:textId="3404AEC8" w:rsidR="005E62A9" w:rsidRPr="005E62A9" w:rsidRDefault="00984A4C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57B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099" w14:textId="73D888D0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F980DD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58C0C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AF4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B22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D41CEEA" w14:textId="77777777" w:rsidTr="00984A4C">
        <w:trPr>
          <w:cantSplit/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65DAF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4E30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594DF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Informes Trimestrales sobre el avance de las acciones para recuperar el Balance Presupuestario de Recursos Disponibles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bb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245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58E" w14:textId="3BC16681" w:rsidR="005E62A9" w:rsidRPr="005E62A9" w:rsidRDefault="00984A4C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FA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860E" w14:textId="55058561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8659F8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A4D83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040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948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E565EE1" w14:textId="77777777" w:rsidTr="00984A4C">
        <w:trPr>
          <w:cantSplit/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BAFACF0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D8A3CEC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B4FD30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05F43E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1BBD92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E862215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AD6379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71FDCB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3C636D8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6D1F4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3779B82B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2C764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7FF4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9FAC1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Remuneraciones de los servidores públicos (cc)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772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35F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357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9A8D" w14:textId="7468C7D5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30E80D6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5158189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52F34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0B482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8663CA3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B1466" w14:textId="77777777" w:rsidR="005E62A9" w:rsidRPr="005E62A9" w:rsidRDefault="005E62A9" w:rsidP="005E62A9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A7188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25E80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Previsiones salariales y económicas para cubrir incrementos salariales, creación de plazas y otros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dd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242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A2D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90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7FB9" w14:textId="52BE3A2E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474CBA8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9D3445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9B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60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23F7405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FC7F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98AF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557D9" w14:textId="2997463B" w:rsidR="00B25DF1" w:rsidRPr="005E62A9" w:rsidRDefault="00B25DF1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81DC9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B8ED2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F039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67DB1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0D7F9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A6224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3F47D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5187" w14:textId="77777777" w:rsidR="005E62A9" w:rsidRPr="005E62A9" w:rsidRDefault="005E62A9" w:rsidP="005E62A9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6C3FE4C8" w14:textId="77777777" w:rsidTr="00984A4C">
        <w:trPr>
          <w:cantSplit/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3752C4B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7D50DB8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22035F81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14:paraId="7673A30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D41B16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A9CA54C" w14:textId="77777777" w:rsidTr="00984A4C">
        <w:trPr>
          <w:cantSplit/>
          <w:trHeight w:val="53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A38AC1D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B2FBE43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1A2CF22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DF10712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A90E77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2E9479AE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67E4C0B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383085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4AA0EB9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B038FB9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22AD6EB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27E5440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373044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E78CAE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B0DAE8E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EE49DC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401DC860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CCC53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743E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4ADCA" w14:textId="77777777" w:rsidR="005E62A9" w:rsidRPr="005E62A9" w:rsidRDefault="005E62A9" w:rsidP="005E62A9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ee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BF30D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7533" w14:textId="77777777" w:rsid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  <w:p w14:paraId="38B81D4E" w14:textId="36D2CD88" w:rsidR="00A10AAD" w:rsidRPr="00A10AAD" w:rsidRDefault="00A10AAD" w:rsidP="005E62A9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hyperlink r:id="rId17" w:history="1">
              <w:r w:rsidRPr="00A10AAD">
                <w:rPr>
                  <w:rStyle w:val="Hipervnculo"/>
                  <w:rFonts w:ascii="Arial" w:hAnsi="Arial" w:cs="Arial"/>
                  <w:sz w:val="10"/>
                  <w:szCs w:val="10"/>
                  <w:lang w:val="es-MX"/>
                </w:rPr>
                <w:t>https://www.saludtlax.gob.mx/documentos/DisciplinaFinanciera/FLDF_5_4T_20.pdf</w:t>
              </w:r>
            </w:hyperlink>
            <w:r w:rsidRPr="00A10AAD">
              <w:rPr>
                <w:rFonts w:ascii="Arial" w:hAnsi="Arial" w:cs="Arial"/>
                <w:sz w:val="10"/>
                <w:szCs w:val="10"/>
                <w:lang w:val="es-MX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8FC40" w14:textId="77777777" w:rsidR="005E62A9" w:rsidRPr="00A10AAD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10AA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1DE98" w14:textId="77777777" w:rsidR="005E62A9" w:rsidRPr="00A10AAD" w:rsidRDefault="005E62A9" w:rsidP="00CA31CF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10AAD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41AA" w14:textId="3A9B6E2C" w:rsidR="005E62A9" w:rsidRPr="005E62A9" w:rsidRDefault="000E6311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0E6311">
              <w:rPr>
                <w:rFonts w:ascii="Arial" w:hAnsi="Arial" w:cs="Arial"/>
                <w:sz w:val="12"/>
                <w:szCs w:val="12"/>
                <w:lang w:val="es-MX"/>
              </w:rPr>
              <w:t>1,130,261,530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4E56F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2A286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1C84A" w14:textId="77777777" w:rsidR="005E62A9" w:rsidRPr="005E62A9" w:rsidRDefault="005E62A9" w:rsidP="005E62A9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1D8ED991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CF0B4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AFD77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A6A10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 de la LDF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ff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3CB9E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74424" w14:textId="3D3FC018" w:rsidR="005E62A9" w:rsidRPr="005E62A9" w:rsidRDefault="00A10AAD" w:rsidP="00FF49F6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DE774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526D5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F7D1E" w14:textId="77777777" w:rsidR="005E62A9" w:rsidRPr="00CA31CF" w:rsidRDefault="005E62A9" w:rsidP="00FF49F6">
            <w:pPr>
              <w:spacing w:before="40" w:after="60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A31CF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FA32C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37619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66FE0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1B9860D7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D4674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47B27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544AE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a) de la LDF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gg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8CC49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1D6C7" w14:textId="47DE34BE" w:rsidR="005E62A9" w:rsidRPr="005E62A9" w:rsidRDefault="00A10AAD" w:rsidP="00FF49F6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943FF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24DDA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7138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A31CF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1670F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B6BB7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006FA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20A67BF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7DE8A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12414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20C33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b) de la LDF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hh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AE0F6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50E70" w14:textId="6284FEF4" w:rsidR="005E62A9" w:rsidRPr="005E62A9" w:rsidRDefault="00A10AAD" w:rsidP="00FF49F6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7CD0F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28147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66FEA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A31CF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025CC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C904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A8A59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7FED741A" w14:textId="77777777" w:rsidTr="00984A4C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B0E6A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4AE15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7309A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artículo noveno transitorio de la LDF (ii)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6AC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3D34" w14:textId="0367F65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  <w:r w:rsidR="00A10AAD"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A10AAD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A9C3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8EB0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59855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="00CA31CF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B6AA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8407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EC71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5E62A9" w:rsidRPr="005E62A9" w14:paraId="3B8BCEA7" w14:textId="77777777" w:rsidTr="00984A4C">
        <w:trPr>
          <w:cantSplit/>
          <w:trHeight w:val="53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38C0D78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EED9088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ACE8660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005E9F8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DED8173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A10AAD" w:rsidRPr="005E62A9" w14:paraId="6A96DA6E" w14:textId="77777777" w:rsidTr="00A13C06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3A725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bookmarkStart w:id="0" w:name="_GoBack" w:colFirst="3" w:colLast="3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2569" w14:textId="77777777" w:rsidR="00A10AAD" w:rsidRPr="005E62A9" w:rsidRDefault="00A10AAD" w:rsidP="00A10AAD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Costo-Beneficio para programas o proyectos de inversión mayores a 10 millones de UDIS (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jj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80770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20272" w14:textId="1654C096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4E2BF7">
              <w:rPr>
                <w:rFonts w:ascii="Arial" w:hAnsi="Arial" w:cs="Arial"/>
                <w:sz w:val="12"/>
                <w:szCs w:val="12"/>
                <w:lang w:val="es-MX"/>
              </w:rPr>
              <w:t> N.A.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49013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81FBD" w14:textId="77777777" w:rsidR="00A10AAD" w:rsidRPr="005E62A9" w:rsidRDefault="00A10AAD" w:rsidP="00A10AAD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528672CC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0AEECD7C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DCB91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73205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10AAD" w:rsidRPr="005E62A9" w14:paraId="14AFFC3E" w14:textId="77777777" w:rsidTr="00A13C06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6AE77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FD26A" w14:textId="77777777" w:rsidR="00A10AAD" w:rsidRPr="005E62A9" w:rsidRDefault="00A10AAD" w:rsidP="00A10AAD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Análisis de conveniencia y análisis de transferencia de riesgos de los proyectos 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kk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7F56A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EB33B" w14:textId="0DE03302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4E2BF7">
              <w:rPr>
                <w:rFonts w:ascii="Arial" w:hAnsi="Arial" w:cs="Arial"/>
                <w:sz w:val="12"/>
                <w:szCs w:val="12"/>
                <w:lang w:val="es-MX"/>
              </w:rPr>
              <w:t> 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EC276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71584" w14:textId="77777777" w:rsidR="00A10AAD" w:rsidRPr="005E62A9" w:rsidRDefault="00A10AAD" w:rsidP="00A10AAD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14:paraId="78612AF6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42BA208B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F5407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C78116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A10AAD" w:rsidRPr="005E62A9" w14:paraId="71F8875E" w14:textId="77777777" w:rsidTr="00A13C06">
        <w:trPr>
          <w:cantSplit/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C826F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D4A0BB" w14:textId="77777777" w:rsidR="00A10AAD" w:rsidRPr="005E62A9" w:rsidRDefault="00A10AAD" w:rsidP="00A10AAD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Identificación de población objetivo, destino y temporalidad de subsidios (ll)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1FEA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491F" w14:textId="532C56B1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4E2BF7">
              <w:rPr>
                <w:rFonts w:ascii="Arial" w:hAnsi="Arial" w:cs="Arial"/>
                <w:sz w:val="12"/>
                <w:szCs w:val="12"/>
                <w:lang w:val="es-MX"/>
              </w:rPr>
              <w:t> N.A.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0081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3154" w14:textId="77777777" w:rsidR="00A10AAD" w:rsidRPr="005E62A9" w:rsidRDefault="00A10AAD" w:rsidP="00A10AAD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5A31C8A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8A9660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C37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VII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4D91" w14:textId="77777777" w:rsidR="00A10AAD" w:rsidRPr="005E62A9" w:rsidRDefault="00A10AAD" w:rsidP="00A10AAD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bookmarkEnd w:id="0"/>
      <w:tr w:rsidR="00984A4C" w:rsidRPr="005E62A9" w14:paraId="2B6D32A5" w14:textId="77777777" w:rsidTr="00984A4C">
        <w:trPr>
          <w:cantSplit/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A152" w14:textId="77777777" w:rsidR="00984A4C" w:rsidRPr="005E62A9" w:rsidRDefault="00984A4C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BFCD" w14:textId="77777777" w:rsidR="00984A4C" w:rsidRPr="005E62A9" w:rsidRDefault="00984A4C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DC5D" w14:textId="77777777" w:rsidR="00984A4C" w:rsidRPr="005E62A9" w:rsidRDefault="00984A4C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9ACC" w14:textId="77777777" w:rsidR="00984A4C" w:rsidRPr="005E62A9" w:rsidRDefault="00984A4C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7B18" w14:textId="77777777" w:rsidR="00984A4C" w:rsidRPr="005E62A9" w:rsidRDefault="00984A4C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E62A9" w:rsidRPr="005E62A9" w14:paraId="09028D79" w14:textId="77777777" w:rsidTr="00984A4C">
        <w:trPr>
          <w:cantSplit/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6E1D3A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64327B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F16E8E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2AF734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5A79E1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5E62A9" w:rsidRPr="005E62A9" w14:paraId="33E868E4" w14:textId="77777777" w:rsidTr="00984A4C">
        <w:trPr>
          <w:cantSplit/>
          <w:trHeight w:val="77"/>
        </w:trPr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A219D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</w:p>
        </w:tc>
      </w:tr>
      <w:tr w:rsidR="005E62A9" w:rsidRPr="005E62A9" w14:paraId="5A8AB945" w14:textId="77777777" w:rsidTr="00984A4C">
        <w:trPr>
          <w:cantSplit/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760CB908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1236FAD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27801EC9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7929BDD0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163C8A0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7C1489E6" w14:textId="77777777" w:rsidR="005E62A9" w:rsidRPr="005E62A9" w:rsidRDefault="005E62A9" w:rsidP="00FF49F6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3AFB2C59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50E12C78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14:paraId="6973E523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2A5EFC" w14:textId="77777777" w:rsidR="005E62A9" w:rsidRPr="005E62A9" w:rsidRDefault="005E62A9" w:rsidP="00FF49F6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984A4C" w:rsidRPr="005E62A9" w14:paraId="6A98082F" w14:textId="77777777" w:rsidTr="00984A4C">
        <w:trPr>
          <w:cantSplit/>
          <w:trHeight w:val="6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27019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C3355D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1928" w14:textId="77777777" w:rsidR="00984A4C" w:rsidRPr="005E62A9" w:rsidRDefault="00984A4C" w:rsidP="00984A4C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Límite de Obligaciones a Corto Plazo (mm)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14C8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233B" w14:textId="58F523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81D3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4B01" w14:textId="77777777" w:rsidR="00984A4C" w:rsidRPr="005E62A9" w:rsidRDefault="00984A4C" w:rsidP="00984A4C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268E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A1D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91AE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D34" w14:textId="77777777" w:rsidR="00984A4C" w:rsidRPr="005E62A9" w:rsidRDefault="00984A4C" w:rsidP="00984A4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984A4C" w:rsidRPr="005E62A9" w14:paraId="131AA855" w14:textId="77777777" w:rsidTr="00984A4C">
        <w:trPr>
          <w:cantSplit/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EDA2C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4C7CA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693F" w14:textId="77777777" w:rsidR="00984A4C" w:rsidRPr="005E62A9" w:rsidRDefault="00984A4C" w:rsidP="00984A4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Obligaciones a Corto Plazo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nn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8010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80D" w14:textId="4F5E7DE5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C414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0670" w14:textId="77777777" w:rsidR="00984A4C" w:rsidRPr="005E62A9" w:rsidRDefault="00984A4C" w:rsidP="00984A4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C1FE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F5CE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B314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EE6" w14:textId="77777777" w:rsidR="00984A4C" w:rsidRPr="005E62A9" w:rsidRDefault="00984A4C" w:rsidP="00984A4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14:paraId="00B87224" w14:textId="77777777" w:rsidR="00B007B7" w:rsidRPr="006751B0" w:rsidRDefault="00B007B7" w:rsidP="00B007B7">
      <w:pPr>
        <w:pStyle w:val="Texto"/>
        <w:rPr>
          <w:b/>
        </w:rPr>
      </w:pPr>
    </w:p>
    <w:p w14:paraId="3EFF7777" w14:textId="77777777" w:rsidR="009E4DB1" w:rsidRDefault="009E4DB1" w:rsidP="00C4268E">
      <w:pPr>
        <w:pStyle w:val="ANOTACION"/>
        <w:jc w:val="left"/>
      </w:pPr>
    </w:p>
    <w:sectPr w:rsidR="009E4DB1" w:rsidSect="00CA31CF">
      <w:pgSz w:w="15840" w:h="12240" w:orient="landscape"/>
      <w:pgMar w:top="1699" w:right="1152" w:bottom="1699" w:left="1296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2C52C" w14:textId="77777777" w:rsidR="008C1D55" w:rsidRDefault="008C1D55">
      <w:r>
        <w:separator/>
      </w:r>
    </w:p>
  </w:endnote>
  <w:endnote w:type="continuationSeparator" w:id="0">
    <w:p w14:paraId="47893A03" w14:textId="77777777" w:rsidR="008C1D55" w:rsidRDefault="008C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4D1A" w14:textId="77777777" w:rsidR="008C1D55" w:rsidRDefault="008C1D55">
      <w:r>
        <w:separator/>
      </w:r>
    </w:p>
  </w:footnote>
  <w:footnote w:type="continuationSeparator" w:id="0">
    <w:p w14:paraId="562B7A53" w14:textId="77777777" w:rsidR="008C1D55" w:rsidRDefault="008C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29"/>
    <w:rsid w:val="00006938"/>
    <w:rsid w:val="00007D5B"/>
    <w:rsid w:val="00023FDE"/>
    <w:rsid w:val="00025505"/>
    <w:rsid w:val="00030FA7"/>
    <w:rsid w:val="00041F2B"/>
    <w:rsid w:val="000468AF"/>
    <w:rsid w:val="00046AF3"/>
    <w:rsid w:val="00047AFF"/>
    <w:rsid w:val="000643A3"/>
    <w:rsid w:val="00070CDB"/>
    <w:rsid w:val="0008366A"/>
    <w:rsid w:val="00083B96"/>
    <w:rsid w:val="00085CFF"/>
    <w:rsid w:val="00090755"/>
    <w:rsid w:val="000934C4"/>
    <w:rsid w:val="000B42E5"/>
    <w:rsid w:val="000B698E"/>
    <w:rsid w:val="000C50D4"/>
    <w:rsid w:val="000C632A"/>
    <w:rsid w:val="000E6311"/>
    <w:rsid w:val="000E6BF1"/>
    <w:rsid w:val="000F0FA3"/>
    <w:rsid w:val="000F3ABE"/>
    <w:rsid w:val="000F706A"/>
    <w:rsid w:val="0010703B"/>
    <w:rsid w:val="00111D66"/>
    <w:rsid w:val="001303A7"/>
    <w:rsid w:val="00140A5C"/>
    <w:rsid w:val="00151A1B"/>
    <w:rsid w:val="00152BC4"/>
    <w:rsid w:val="00155A7E"/>
    <w:rsid w:val="001574EC"/>
    <w:rsid w:val="00163AE3"/>
    <w:rsid w:val="001642EF"/>
    <w:rsid w:val="00173E9D"/>
    <w:rsid w:val="001748E8"/>
    <w:rsid w:val="00176B02"/>
    <w:rsid w:val="00181964"/>
    <w:rsid w:val="00187065"/>
    <w:rsid w:val="00195422"/>
    <w:rsid w:val="001A1CAD"/>
    <w:rsid w:val="001A2BCE"/>
    <w:rsid w:val="001B1144"/>
    <w:rsid w:val="001B6981"/>
    <w:rsid w:val="001C1DC9"/>
    <w:rsid w:val="001E0AD4"/>
    <w:rsid w:val="001E6CB1"/>
    <w:rsid w:val="001F09BB"/>
    <w:rsid w:val="001F249F"/>
    <w:rsid w:val="001F6325"/>
    <w:rsid w:val="0020245C"/>
    <w:rsid w:val="002214D8"/>
    <w:rsid w:val="00241873"/>
    <w:rsid w:val="0025082C"/>
    <w:rsid w:val="00252B60"/>
    <w:rsid w:val="00254852"/>
    <w:rsid w:val="00255299"/>
    <w:rsid w:val="00282554"/>
    <w:rsid w:val="00285BE5"/>
    <w:rsid w:val="0028605F"/>
    <w:rsid w:val="00286668"/>
    <w:rsid w:val="00286818"/>
    <w:rsid w:val="00290296"/>
    <w:rsid w:val="0029033A"/>
    <w:rsid w:val="00290D83"/>
    <w:rsid w:val="00291CA7"/>
    <w:rsid w:val="002940B6"/>
    <w:rsid w:val="002B00EE"/>
    <w:rsid w:val="002B127D"/>
    <w:rsid w:val="002B37B4"/>
    <w:rsid w:val="002B3857"/>
    <w:rsid w:val="002C3644"/>
    <w:rsid w:val="002D476D"/>
    <w:rsid w:val="002E0094"/>
    <w:rsid w:val="002F6279"/>
    <w:rsid w:val="002F666A"/>
    <w:rsid w:val="0030321A"/>
    <w:rsid w:val="00306951"/>
    <w:rsid w:val="00323864"/>
    <w:rsid w:val="0032394E"/>
    <w:rsid w:val="003264DE"/>
    <w:rsid w:val="00326B04"/>
    <w:rsid w:val="00330780"/>
    <w:rsid w:val="003340A4"/>
    <w:rsid w:val="00357A6B"/>
    <w:rsid w:val="0036410B"/>
    <w:rsid w:val="003656C6"/>
    <w:rsid w:val="00373DFE"/>
    <w:rsid w:val="0039202C"/>
    <w:rsid w:val="003958AA"/>
    <w:rsid w:val="003967FE"/>
    <w:rsid w:val="003A09A3"/>
    <w:rsid w:val="003A73E1"/>
    <w:rsid w:val="003B0B1A"/>
    <w:rsid w:val="003B2214"/>
    <w:rsid w:val="003B46F2"/>
    <w:rsid w:val="003C5EB9"/>
    <w:rsid w:val="003D3A40"/>
    <w:rsid w:val="003D6457"/>
    <w:rsid w:val="003E5783"/>
    <w:rsid w:val="003E7472"/>
    <w:rsid w:val="003F3306"/>
    <w:rsid w:val="00403020"/>
    <w:rsid w:val="00410B8C"/>
    <w:rsid w:val="00411845"/>
    <w:rsid w:val="00412ED6"/>
    <w:rsid w:val="004142D5"/>
    <w:rsid w:val="004273D0"/>
    <w:rsid w:val="0042779F"/>
    <w:rsid w:val="004352A9"/>
    <w:rsid w:val="00440349"/>
    <w:rsid w:val="0044530C"/>
    <w:rsid w:val="00453D17"/>
    <w:rsid w:val="0046400A"/>
    <w:rsid w:val="00464085"/>
    <w:rsid w:val="004652D9"/>
    <w:rsid w:val="00465E99"/>
    <w:rsid w:val="00475BE2"/>
    <w:rsid w:val="00491FF9"/>
    <w:rsid w:val="004A7426"/>
    <w:rsid w:val="004B2F2C"/>
    <w:rsid w:val="004C174C"/>
    <w:rsid w:val="004C49C6"/>
    <w:rsid w:val="004C5073"/>
    <w:rsid w:val="004D4A72"/>
    <w:rsid w:val="004E6B1F"/>
    <w:rsid w:val="004E77FB"/>
    <w:rsid w:val="004F3FE9"/>
    <w:rsid w:val="004F6559"/>
    <w:rsid w:val="00502367"/>
    <w:rsid w:val="00512CDB"/>
    <w:rsid w:val="00514993"/>
    <w:rsid w:val="00522551"/>
    <w:rsid w:val="00523F45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83C15"/>
    <w:rsid w:val="005A0268"/>
    <w:rsid w:val="005A0954"/>
    <w:rsid w:val="005A69CD"/>
    <w:rsid w:val="005B1571"/>
    <w:rsid w:val="005C4019"/>
    <w:rsid w:val="005C75DE"/>
    <w:rsid w:val="005D3024"/>
    <w:rsid w:val="005D4388"/>
    <w:rsid w:val="005D7D14"/>
    <w:rsid w:val="005E62A9"/>
    <w:rsid w:val="005E6721"/>
    <w:rsid w:val="005F4AC0"/>
    <w:rsid w:val="006231E1"/>
    <w:rsid w:val="00627360"/>
    <w:rsid w:val="00627D1A"/>
    <w:rsid w:val="0063495E"/>
    <w:rsid w:val="00634C63"/>
    <w:rsid w:val="0065029E"/>
    <w:rsid w:val="00656CFF"/>
    <w:rsid w:val="00670946"/>
    <w:rsid w:val="006711A8"/>
    <w:rsid w:val="00674139"/>
    <w:rsid w:val="006751B0"/>
    <w:rsid w:val="00681BC5"/>
    <w:rsid w:val="00685EA3"/>
    <w:rsid w:val="00686752"/>
    <w:rsid w:val="00691836"/>
    <w:rsid w:val="0069357B"/>
    <w:rsid w:val="00697B7C"/>
    <w:rsid w:val="006B7539"/>
    <w:rsid w:val="006C30AE"/>
    <w:rsid w:val="006D2E40"/>
    <w:rsid w:val="006E006E"/>
    <w:rsid w:val="006E2487"/>
    <w:rsid w:val="006E4EE3"/>
    <w:rsid w:val="006E66EC"/>
    <w:rsid w:val="006F785A"/>
    <w:rsid w:val="0070403D"/>
    <w:rsid w:val="0070415B"/>
    <w:rsid w:val="00711E8B"/>
    <w:rsid w:val="00717A6D"/>
    <w:rsid w:val="007229D3"/>
    <w:rsid w:val="00724703"/>
    <w:rsid w:val="00735E9D"/>
    <w:rsid w:val="00737435"/>
    <w:rsid w:val="00741ABD"/>
    <w:rsid w:val="00743C1D"/>
    <w:rsid w:val="00746FC8"/>
    <w:rsid w:val="007570C1"/>
    <w:rsid w:val="00757565"/>
    <w:rsid w:val="007578BE"/>
    <w:rsid w:val="007863C7"/>
    <w:rsid w:val="00793D07"/>
    <w:rsid w:val="00797AB4"/>
    <w:rsid w:val="00797DCB"/>
    <w:rsid w:val="007A0956"/>
    <w:rsid w:val="007D00B8"/>
    <w:rsid w:val="007D0C3B"/>
    <w:rsid w:val="007D286A"/>
    <w:rsid w:val="007E6492"/>
    <w:rsid w:val="0080078A"/>
    <w:rsid w:val="008057DC"/>
    <w:rsid w:val="00816C4D"/>
    <w:rsid w:val="00825447"/>
    <w:rsid w:val="00827CE1"/>
    <w:rsid w:val="0083080F"/>
    <w:rsid w:val="00832E88"/>
    <w:rsid w:val="008346C6"/>
    <w:rsid w:val="008412BC"/>
    <w:rsid w:val="00842BE6"/>
    <w:rsid w:val="00842FB8"/>
    <w:rsid w:val="008651ED"/>
    <w:rsid w:val="00875A59"/>
    <w:rsid w:val="00876C23"/>
    <w:rsid w:val="00877B39"/>
    <w:rsid w:val="008918DC"/>
    <w:rsid w:val="008922B8"/>
    <w:rsid w:val="0089558E"/>
    <w:rsid w:val="008A0F8C"/>
    <w:rsid w:val="008A23F3"/>
    <w:rsid w:val="008A4FDD"/>
    <w:rsid w:val="008B5BD2"/>
    <w:rsid w:val="008C1D55"/>
    <w:rsid w:val="008C46C1"/>
    <w:rsid w:val="008D06EA"/>
    <w:rsid w:val="008D17A5"/>
    <w:rsid w:val="008E35DF"/>
    <w:rsid w:val="008F5142"/>
    <w:rsid w:val="008F7A18"/>
    <w:rsid w:val="00913D77"/>
    <w:rsid w:val="009167A0"/>
    <w:rsid w:val="009200A2"/>
    <w:rsid w:val="009329FB"/>
    <w:rsid w:val="00937337"/>
    <w:rsid w:val="00945F33"/>
    <w:rsid w:val="00947152"/>
    <w:rsid w:val="009477E2"/>
    <w:rsid w:val="00975511"/>
    <w:rsid w:val="00984A4C"/>
    <w:rsid w:val="009855BF"/>
    <w:rsid w:val="009932CA"/>
    <w:rsid w:val="009A7654"/>
    <w:rsid w:val="009C02DA"/>
    <w:rsid w:val="009D144D"/>
    <w:rsid w:val="009E1274"/>
    <w:rsid w:val="009E1AC6"/>
    <w:rsid w:val="009E3B35"/>
    <w:rsid w:val="009E4DB1"/>
    <w:rsid w:val="009E63EA"/>
    <w:rsid w:val="009F050F"/>
    <w:rsid w:val="00A03F21"/>
    <w:rsid w:val="00A03FDD"/>
    <w:rsid w:val="00A10AAD"/>
    <w:rsid w:val="00A31E9B"/>
    <w:rsid w:val="00A333DC"/>
    <w:rsid w:val="00A35A4B"/>
    <w:rsid w:val="00A43243"/>
    <w:rsid w:val="00A477B8"/>
    <w:rsid w:val="00A4797E"/>
    <w:rsid w:val="00A53D31"/>
    <w:rsid w:val="00A65EF7"/>
    <w:rsid w:val="00A7010C"/>
    <w:rsid w:val="00A7251C"/>
    <w:rsid w:val="00A73F8A"/>
    <w:rsid w:val="00A76032"/>
    <w:rsid w:val="00A8099D"/>
    <w:rsid w:val="00A81D62"/>
    <w:rsid w:val="00A84922"/>
    <w:rsid w:val="00A90AE8"/>
    <w:rsid w:val="00A971BB"/>
    <w:rsid w:val="00AA7550"/>
    <w:rsid w:val="00AB7088"/>
    <w:rsid w:val="00AC2AA2"/>
    <w:rsid w:val="00AD24D5"/>
    <w:rsid w:val="00AD54E0"/>
    <w:rsid w:val="00AE00D6"/>
    <w:rsid w:val="00AF5429"/>
    <w:rsid w:val="00B00632"/>
    <w:rsid w:val="00B007B7"/>
    <w:rsid w:val="00B073A2"/>
    <w:rsid w:val="00B14C29"/>
    <w:rsid w:val="00B16746"/>
    <w:rsid w:val="00B170E8"/>
    <w:rsid w:val="00B17DFA"/>
    <w:rsid w:val="00B25DF1"/>
    <w:rsid w:val="00B3723E"/>
    <w:rsid w:val="00B3769E"/>
    <w:rsid w:val="00B63531"/>
    <w:rsid w:val="00B7008A"/>
    <w:rsid w:val="00B717B3"/>
    <w:rsid w:val="00B859B6"/>
    <w:rsid w:val="00BB1CCD"/>
    <w:rsid w:val="00BB26D3"/>
    <w:rsid w:val="00BE65AA"/>
    <w:rsid w:val="00BF091C"/>
    <w:rsid w:val="00BF2722"/>
    <w:rsid w:val="00C009E0"/>
    <w:rsid w:val="00C01B5D"/>
    <w:rsid w:val="00C151EB"/>
    <w:rsid w:val="00C258E4"/>
    <w:rsid w:val="00C4268E"/>
    <w:rsid w:val="00C5254B"/>
    <w:rsid w:val="00C5515A"/>
    <w:rsid w:val="00C563D2"/>
    <w:rsid w:val="00C662A2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1CF"/>
    <w:rsid w:val="00CA3BBA"/>
    <w:rsid w:val="00CB318C"/>
    <w:rsid w:val="00CB6995"/>
    <w:rsid w:val="00CC0602"/>
    <w:rsid w:val="00CC39A6"/>
    <w:rsid w:val="00CC71C5"/>
    <w:rsid w:val="00CD6850"/>
    <w:rsid w:val="00CE06BF"/>
    <w:rsid w:val="00CE404E"/>
    <w:rsid w:val="00CF3B2E"/>
    <w:rsid w:val="00CF6193"/>
    <w:rsid w:val="00D04785"/>
    <w:rsid w:val="00D22629"/>
    <w:rsid w:val="00D32C7D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957AB"/>
    <w:rsid w:val="00DA0A97"/>
    <w:rsid w:val="00DB3001"/>
    <w:rsid w:val="00DB4A71"/>
    <w:rsid w:val="00DC4962"/>
    <w:rsid w:val="00DD78B9"/>
    <w:rsid w:val="00DE4C7A"/>
    <w:rsid w:val="00DF6036"/>
    <w:rsid w:val="00DF6BC3"/>
    <w:rsid w:val="00E01296"/>
    <w:rsid w:val="00E21F6A"/>
    <w:rsid w:val="00E24055"/>
    <w:rsid w:val="00E30B22"/>
    <w:rsid w:val="00E3798A"/>
    <w:rsid w:val="00E42835"/>
    <w:rsid w:val="00E45388"/>
    <w:rsid w:val="00E460F3"/>
    <w:rsid w:val="00E46265"/>
    <w:rsid w:val="00E50177"/>
    <w:rsid w:val="00E5027B"/>
    <w:rsid w:val="00E5626A"/>
    <w:rsid w:val="00E772E5"/>
    <w:rsid w:val="00E82585"/>
    <w:rsid w:val="00E8621C"/>
    <w:rsid w:val="00E86802"/>
    <w:rsid w:val="00E90E7F"/>
    <w:rsid w:val="00EA0ABD"/>
    <w:rsid w:val="00EA4096"/>
    <w:rsid w:val="00EA46E7"/>
    <w:rsid w:val="00EA6075"/>
    <w:rsid w:val="00EB1636"/>
    <w:rsid w:val="00EB3C2A"/>
    <w:rsid w:val="00EB7DA8"/>
    <w:rsid w:val="00EE5EEB"/>
    <w:rsid w:val="00EE6353"/>
    <w:rsid w:val="00EF1962"/>
    <w:rsid w:val="00EF226B"/>
    <w:rsid w:val="00EF4796"/>
    <w:rsid w:val="00F007E0"/>
    <w:rsid w:val="00F00937"/>
    <w:rsid w:val="00F0429A"/>
    <w:rsid w:val="00F049B3"/>
    <w:rsid w:val="00F22399"/>
    <w:rsid w:val="00F315C9"/>
    <w:rsid w:val="00F31F2D"/>
    <w:rsid w:val="00F42E31"/>
    <w:rsid w:val="00F506C7"/>
    <w:rsid w:val="00F512E2"/>
    <w:rsid w:val="00F51E5E"/>
    <w:rsid w:val="00F64B32"/>
    <w:rsid w:val="00F66855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9FF17"/>
  <w15:chartTrackingRefBased/>
  <w15:docId w15:val="{0D840F19-ED9D-41A5-AF33-9AD98EF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2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udtlax.gob.mx/documentos/DisciplinaFinanciera/FLDF_4_4T_20.pdf" TargetMode="External"/><Relationship Id="rId13" Type="http://schemas.openxmlformats.org/officeDocument/2006/relationships/hyperlink" Target="https://www.saludtlax.gob.mx/documentos/DisciplinaFinanciera/FLDF_7A_202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ludtlax.gob.mx/documentos/DisciplinaFinanciera/FLDF_6D_4T_20.pdf" TargetMode="External"/><Relationship Id="rId17" Type="http://schemas.openxmlformats.org/officeDocument/2006/relationships/hyperlink" Target="https://www.saludtlax.gob.mx/documentos/DisciplinaFinanciera/FLDF_5_4T_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ludtlax.gob.mx/documentos/DisciplinaFinanciera/FLDF_7D_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ludtlax.gob.mx/documentos/DisciplinaFinanciera/FLDF_6D_4T_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ludtlax.gob.mx/documentos/DisciplinaFinanciera/FLDF_7C_2020.pdf" TargetMode="External"/><Relationship Id="rId10" Type="http://schemas.openxmlformats.org/officeDocument/2006/relationships/hyperlink" Target="https://www.saludtlax.gob.mx/documentos/DisciplinaFinanciera/FLDF_4_4T_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aludtlax.gob.mx/documentos/DisciplinaFinanciera/FLDF_4_4T_20.pdf" TargetMode="External"/><Relationship Id="rId14" Type="http://schemas.openxmlformats.org/officeDocument/2006/relationships/hyperlink" Target="https://www.saludtlax.gob.mx/documentos/DisciplinaFinanciera/FLDF_7B_20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185A-D7DC-47EF-84C3-56A1E1F4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79</TotalTime>
  <Pages>4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Financieros</cp:lastModifiedBy>
  <cp:revision>7</cp:revision>
  <cp:lastPrinted>2020-01-22T21:38:00Z</cp:lastPrinted>
  <dcterms:created xsi:type="dcterms:W3CDTF">2021-01-15T20:10:00Z</dcterms:created>
  <dcterms:modified xsi:type="dcterms:W3CDTF">2021-06-25T17:09:00Z</dcterms:modified>
</cp:coreProperties>
</file>