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D3C76" w14:textId="6AE5930D" w:rsidR="00BC3AB8" w:rsidRDefault="00BC3AB8" w:rsidP="00BC3AB8">
      <w:pPr>
        <w:jc w:val="center"/>
        <w:rPr>
          <w:sz w:val="20"/>
        </w:rPr>
      </w:pPr>
    </w:p>
    <w:p w14:paraId="388D3C77" w14:textId="77777777" w:rsidR="00BC3AB8" w:rsidRDefault="00BC3AB8" w:rsidP="00BC3AB8">
      <w:pPr>
        <w:spacing w:after="0" w:line="240" w:lineRule="auto"/>
        <w:rPr>
          <w:sz w:val="20"/>
        </w:rPr>
      </w:pPr>
    </w:p>
    <w:p w14:paraId="4DDD6039" w14:textId="40C1599A" w:rsidR="00546B6E" w:rsidRDefault="00546B6E" w:rsidP="007272E3">
      <w:pPr>
        <w:tabs>
          <w:tab w:val="left" w:pos="2430"/>
        </w:tabs>
      </w:pPr>
    </w:p>
    <w:p w14:paraId="54973C31" w14:textId="77777777" w:rsidR="00546B6E" w:rsidRDefault="00546B6E" w:rsidP="007272E3">
      <w:pPr>
        <w:tabs>
          <w:tab w:val="left" w:pos="2430"/>
        </w:tabs>
      </w:pPr>
    </w:p>
    <w:p w14:paraId="388D3CB1" w14:textId="77777777" w:rsidR="00FD3AC8" w:rsidRPr="005C09F0" w:rsidRDefault="00FD3AC8" w:rsidP="00FD3AC8">
      <w:pPr>
        <w:jc w:val="center"/>
        <w:rPr>
          <w:rFonts w:ascii="Arial" w:hAnsi="Arial" w:cs="Arial"/>
        </w:rPr>
      </w:pPr>
      <w:r w:rsidRPr="005C09F0">
        <w:rPr>
          <w:rFonts w:ascii="Arial" w:hAnsi="Arial" w:cs="Arial"/>
        </w:rPr>
        <w:lastRenderedPageBreak/>
        <w:t>Informe de Pasivos Contingentes</w:t>
      </w:r>
    </w:p>
    <w:p w14:paraId="388D3CB2" w14:textId="77777777" w:rsidR="00FD3AC8" w:rsidRPr="005C09F0" w:rsidRDefault="00FD3AC8" w:rsidP="00FD3AC8">
      <w:pPr>
        <w:jc w:val="center"/>
        <w:rPr>
          <w:rFonts w:ascii="Arial" w:hAnsi="Arial" w:cs="Arial"/>
        </w:rPr>
      </w:pPr>
      <w:r w:rsidRPr="005C09F0">
        <w:rPr>
          <w:rFonts w:ascii="Arial" w:hAnsi="Arial" w:cs="Arial"/>
        </w:rPr>
        <w:t>202</w:t>
      </w:r>
      <w:r>
        <w:rPr>
          <w:rFonts w:ascii="Arial" w:hAnsi="Arial" w:cs="Arial"/>
        </w:rPr>
        <w:t>2</w:t>
      </w:r>
    </w:p>
    <w:p w14:paraId="388D3CB3" w14:textId="77777777" w:rsidR="00FD3AC8" w:rsidRPr="005C09F0" w:rsidRDefault="00FD3AC8" w:rsidP="00FD3AC8">
      <w:pPr>
        <w:rPr>
          <w:rFonts w:ascii="Arial" w:hAnsi="Arial" w:cs="Arial"/>
        </w:rPr>
      </w:pPr>
    </w:p>
    <w:p w14:paraId="388D3CB4" w14:textId="77777777" w:rsidR="00FD3AC8" w:rsidRPr="00DC24B0" w:rsidRDefault="00FD3AC8" w:rsidP="00FD3AC8">
      <w:pPr>
        <w:ind w:left="360"/>
        <w:jc w:val="both"/>
        <w:rPr>
          <w:rFonts w:ascii="Arial" w:hAnsi="Arial" w:cs="Arial"/>
        </w:rPr>
      </w:pPr>
      <w:r w:rsidRPr="00E812F9">
        <w:rPr>
          <w:rFonts w:ascii="Arial" w:hAnsi="Arial" w:cs="Arial"/>
        </w:rPr>
        <w:t>Según oficio</w:t>
      </w:r>
      <w:r>
        <w:rPr>
          <w:rFonts w:ascii="Arial" w:hAnsi="Arial" w:cs="Arial"/>
        </w:rPr>
        <w:t xml:space="preserve"> </w:t>
      </w:r>
      <w:r w:rsidRPr="00D033B3">
        <w:rPr>
          <w:rFonts w:ascii="Arial" w:hAnsi="Arial" w:cs="Arial"/>
        </w:rPr>
        <w:t>OCYA</w:t>
      </w:r>
      <w:r w:rsidR="00457598">
        <w:rPr>
          <w:rFonts w:ascii="Arial" w:hAnsi="Arial" w:cs="Arial"/>
        </w:rPr>
        <w:t>-284-</w:t>
      </w:r>
      <w:r w:rsidRPr="00D033B3">
        <w:rPr>
          <w:rFonts w:ascii="Arial" w:hAnsi="Arial" w:cs="Arial"/>
        </w:rPr>
        <w:t>2022</w:t>
      </w:r>
      <w:r w:rsidRPr="00E812F9">
        <w:rPr>
          <w:rFonts w:ascii="Arial" w:hAnsi="Arial" w:cs="Arial"/>
        </w:rPr>
        <w:t xml:space="preserve"> del Departamento de Asuntos Jurídicos, la Secretaría de Salud y O.P.D. Salud de Tlaxcala lleva litigios en materia laboral por un monto estimado de $</w:t>
      </w:r>
      <w:r w:rsidR="00457598">
        <w:rPr>
          <w:rFonts w:ascii="Arial" w:hAnsi="Arial" w:cs="Arial"/>
        </w:rPr>
        <w:t>69</w:t>
      </w:r>
      <w:r w:rsidR="00FF5A21">
        <w:rPr>
          <w:rFonts w:ascii="Arial" w:hAnsi="Arial" w:cs="Arial"/>
        </w:rPr>
        <w:t>,158,691.20</w:t>
      </w:r>
      <w:r w:rsidRPr="00E812F9">
        <w:rPr>
          <w:rFonts w:ascii="Arial" w:hAnsi="Arial" w:cs="Arial"/>
        </w:rPr>
        <w:t xml:space="preserve"> al </w:t>
      </w:r>
      <w:r w:rsidR="00457598">
        <w:rPr>
          <w:rFonts w:ascii="Arial" w:hAnsi="Arial" w:cs="Arial"/>
        </w:rPr>
        <w:t>30</w:t>
      </w:r>
      <w:r w:rsidRPr="00E812F9">
        <w:rPr>
          <w:rFonts w:ascii="Arial" w:hAnsi="Arial" w:cs="Arial"/>
        </w:rPr>
        <w:t xml:space="preserve"> de </w:t>
      </w:r>
      <w:r w:rsidR="00457598">
        <w:rPr>
          <w:rFonts w:ascii="Arial" w:hAnsi="Arial" w:cs="Arial"/>
        </w:rPr>
        <w:t>junio</w:t>
      </w:r>
      <w:r w:rsidRPr="00E812F9">
        <w:rPr>
          <w:rFonts w:ascii="Arial" w:hAnsi="Arial" w:cs="Arial"/>
        </w:rPr>
        <w:t xml:space="preserve"> de 202</w:t>
      </w:r>
      <w:r>
        <w:rPr>
          <w:rFonts w:ascii="Arial" w:hAnsi="Arial" w:cs="Arial"/>
        </w:rPr>
        <w:t>2</w:t>
      </w:r>
      <w:r w:rsidRPr="00E812F9">
        <w:rPr>
          <w:rFonts w:ascii="Arial" w:hAnsi="Arial" w:cs="Arial"/>
        </w:rPr>
        <w:t>,</w:t>
      </w:r>
      <w:r>
        <w:rPr>
          <w:rFonts w:ascii="Arial" w:hAnsi="Arial" w:cs="Arial"/>
        </w:rPr>
        <w:t xml:space="preserve"> y según oficio 5018-180-2020 en materia administrativa un monto de $20,000,000.00,</w:t>
      </w:r>
      <w:r w:rsidRPr="00E812F9">
        <w:rPr>
          <w:rFonts w:ascii="Arial" w:hAnsi="Arial" w:cs="Arial"/>
        </w:rPr>
        <w:t xml:space="preserve"> mismos que no se han registrado como Pasivos de Contingencia, y que no se tiene un presupuesto asignado</w:t>
      </w:r>
      <w:r>
        <w:rPr>
          <w:rFonts w:ascii="Arial" w:hAnsi="Arial" w:cs="Arial"/>
        </w:rPr>
        <w:t>, tampoco el Organismo</w:t>
      </w:r>
      <w:r w:rsidRPr="00E812F9">
        <w:rPr>
          <w:rFonts w:ascii="Arial" w:hAnsi="Arial" w:cs="Arial"/>
        </w:rPr>
        <w:t xml:space="preserve"> tiene un presupuesto asignado</w:t>
      </w:r>
      <w:r>
        <w:rPr>
          <w:rFonts w:ascii="Arial" w:hAnsi="Arial" w:cs="Arial"/>
        </w:rPr>
        <w:t xml:space="preserve"> para los citados importes de temas laborales</w:t>
      </w:r>
      <w:r w:rsidRPr="00E812F9">
        <w:rPr>
          <w:rFonts w:ascii="Arial" w:hAnsi="Arial" w:cs="Arial"/>
        </w:rPr>
        <w:t>.</w:t>
      </w:r>
    </w:p>
    <w:p w14:paraId="388D3CB5" w14:textId="77777777" w:rsidR="00FD3AC8" w:rsidRPr="0079784C" w:rsidRDefault="00FD3AC8" w:rsidP="00FD3AC8">
      <w:pPr>
        <w:pStyle w:val="Prrafodelista"/>
        <w:rPr>
          <w:rFonts w:ascii="Arial" w:hAnsi="Arial" w:cs="Arial"/>
        </w:rPr>
      </w:pPr>
    </w:p>
    <w:p w14:paraId="388D3CB6" w14:textId="77777777" w:rsidR="00FD3AC8" w:rsidRPr="0079784C" w:rsidRDefault="00FD3AC8" w:rsidP="00FD3AC8">
      <w:pPr>
        <w:pStyle w:val="Prrafodelista"/>
        <w:rPr>
          <w:rFonts w:ascii="Arial" w:hAnsi="Arial" w:cs="Arial"/>
        </w:rPr>
      </w:pPr>
    </w:p>
    <w:p w14:paraId="388D3CB7" w14:textId="77777777" w:rsidR="00FD3AC8" w:rsidRPr="0079784C" w:rsidRDefault="00FD3AC8" w:rsidP="00FD3AC8">
      <w:pPr>
        <w:pStyle w:val="Prrafodelista"/>
        <w:rPr>
          <w:rFonts w:ascii="Arial" w:hAnsi="Arial" w:cs="Arial"/>
        </w:rPr>
      </w:pPr>
    </w:p>
    <w:p w14:paraId="388D3CB8" w14:textId="77777777" w:rsidR="00FD3AC8" w:rsidRPr="0079784C" w:rsidRDefault="00FD3AC8" w:rsidP="00FD3AC8">
      <w:pPr>
        <w:pStyle w:val="Prrafodelista"/>
        <w:rPr>
          <w:rFonts w:ascii="Arial" w:hAnsi="Arial" w:cs="Arial"/>
        </w:rPr>
      </w:pPr>
    </w:p>
    <w:p w14:paraId="388D3CB9" w14:textId="77777777" w:rsidR="00FD3AC8" w:rsidRPr="0079784C" w:rsidRDefault="00FD3AC8" w:rsidP="00FD3AC8">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4257"/>
      </w:tblGrid>
      <w:tr w:rsidR="00FD3AC8" w:rsidRPr="0079784C" w14:paraId="388D3CBD" w14:textId="77777777" w:rsidTr="00FD3AC8">
        <w:trPr>
          <w:trHeight w:val="282"/>
          <w:jc w:val="center"/>
        </w:trPr>
        <w:tc>
          <w:tcPr>
            <w:tcW w:w="4253" w:type="dxa"/>
            <w:tcBorders>
              <w:top w:val="single" w:sz="4" w:space="0" w:color="auto"/>
            </w:tcBorders>
            <w:noWrap/>
            <w:hideMark/>
          </w:tcPr>
          <w:p w14:paraId="388D3CBA" w14:textId="77777777" w:rsidR="00FD3AC8" w:rsidRPr="0079784C" w:rsidRDefault="00FD3AC8" w:rsidP="00FD3AC8">
            <w:pPr>
              <w:ind w:left="360"/>
              <w:jc w:val="center"/>
              <w:rPr>
                <w:rFonts w:ascii="Arial" w:hAnsi="Arial" w:cs="Arial"/>
              </w:rPr>
            </w:pPr>
            <w:r w:rsidRPr="0079784C">
              <w:rPr>
                <w:rFonts w:ascii="Arial" w:hAnsi="Arial" w:cs="Arial"/>
              </w:rPr>
              <w:t xml:space="preserve">Dr. </w:t>
            </w:r>
            <w:r>
              <w:rPr>
                <w:rFonts w:ascii="Arial" w:hAnsi="Arial" w:cs="Arial"/>
              </w:rPr>
              <w:t>Rigoberto Zamudio Meneses</w:t>
            </w:r>
          </w:p>
        </w:tc>
        <w:tc>
          <w:tcPr>
            <w:tcW w:w="850" w:type="dxa"/>
            <w:noWrap/>
            <w:hideMark/>
          </w:tcPr>
          <w:p w14:paraId="388D3CBB" w14:textId="77777777" w:rsidR="00FD3AC8" w:rsidRPr="0079784C" w:rsidRDefault="00FD3AC8" w:rsidP="00FD3AC8">
            <w:pPr>
              <w:ind w:left="360"/>
              <w:jc w:val="center"/>
              <w:rPr>
                <w:rFonts w:ascii="Arial" w:hAnsi="Arial" w:cs="Arial"/>
              </w:rPr>
            </w:pPr>
          </w:p>
        </w:tc>
        <w:tc>
          <w:tcPr>
            <w:tcW w:w="4257" w:type="dxa"/>
            <w:tcBorders>
              <w:top w:val="single" w:sz="4" w:space="0" w:color="auto"/>
            </w:tcBorders>
            <w:noWrap/>
            <w:hideMark/>
          </w:tcPr>
          <w:p w14:paraId="388D3CBC" w14:textId="77777777" w:rsidR="00FD3AC8" w:rsidRPr="0079784C" w:rsidRDefault="00FD3AC8" w:rsidP="00FD3AC8">
            <w:pPr>
              <w:ind w:left="360"/>
              <w:jc w:val="center"/>
              <w:rPr>
                <w:rFonts w:ascii="Arial" w:hAnsi="Arial" w:cs="Arial"/>
              </w:rPr>
            </w:pPr>
            <w:r>
              <w:rPr>
                <w:rFonts w:ascii="Arial" w:hAnsi="Arial" w:cs="Arial"/>
              </w:rPr>
              <w:t>C.P. Julio César Meneses Guerrero</w:t>
            </w:r>
          </w:p>
        </w:tc>
      </w:tr>
      <w:tr w:rsidR="00FD3AC8" w:rsidRPr="0079784C" w14:paraId="388D3CC1" w14:textId="77777777" w:rsidTr="00FD3AC8">
        <w:trPr>
          <w:trHeight w:val="282"/>
          <w:jc w:val="center"/>
        </w:trPr>
        <w:tc>
          <w:tcPr>
            <w:tcW w:w="4253" w:type="dxa"/>
            <w:hideMark/>
          </w:tcPr>
          <w:p w14:paraId="388D3CBE" w14:textId="77777777" w:rsidR="00FD3AC8" w:rsidRPr="0079784C" w:rsidRDefault="00FD3AC8" w:rsidP="00FD3AC8">
            <w:pPr>
              <w:ind w:left="360"/>
              <w:jc w:val="center"/>
              <w:rPr>
                <w:rFonts w:ascii="Arial" w:hAnsi="Arial" w:cs="Arial"/>
              </w:rPr>
            </w:pPr>
            <w:r w:rsidRPr="0079784C">
              <w:rPr>
                <w:rFonts w:ascii="Arial" w:hAnsi="Arial" w:cs="Arial"/>
              </w:rPr>
              <w:t>Secretario de Salud y Director General del O.P.D. Salud de Tlaxcala</w:t>
            </w:r>
          </w:p>
        </w:tc>
        <w:tc>
          <w:tcPr>
            <w:tcW w:w="850" w:type="dxa"/>
            <w:noWrap/>
            <w:hideMark/>
          </w:tcPr>
          <w:p w14:paraId="388D3CBF" w14:textId="77777777" w:rsidR="00FD3AC8" w:rsidRPr="0079784C" w:rsidRDefault="00FD3AC8" w:rsidP="00FD3AC8">
            <w:pPr>
              <w:ind w:left="360"/>
              <w:jc w:val="center"/>
              <w:rPr>
                <w:rFonts w:ascii="Arial" w:hAnsi="Arial" w:cs="Arial"/>
              </w:rPr>
            </w:pPr>
          </w:p>
        </w:tc>
        <w:tc>
          <w:tcPr>
            <w:tcW w:w="4257" w:type="dxa"/>
            <w:hideMark/>
          </w:tcPr>
          <w:p w14:paraId="388D3CC0" w14:textId="77777777" w:rsidR="00FD3AC8" w:rsidRPr="0079784C" w:rsidRDefault="00FD3AC8" w:rsidP="00FD3AC8">
            <w:pPr>
              <w:ind w:left="360"/>
              <w:jc w:val="center"/>
              <w:rPr>
                <w:rFonts w:ascii="Arial" w:hAnsi="Arial" w:cs="Arial"/>
              </w:rPr>
            </w:pPr>
            <w:r w:rsidRPr="0079784C">
              <w:rPr>
                <w:rFonts w:ascii="Arial" w:hAnsi="Arial" w:cs="Arial"/>
              </w:rPr>
              <w:t>Director de Administración de la Secretaría de Salud y O.P.D. Salud de Tlaxcala</w:t>
            </w:r>
          </w:p>
        </w:tc>
      </w:tr>
    </w:tbl>
    <w:p w14:paraId="388D3CC2" w14:textId="77777777" w:rsidR="00FD3AC8" w:rsidRPr="0079784C" w:rsidRDefault="00FD3AC8" w:rsidP="00FD3AC8">
      <w:pPr>
        <w:pStyle w:val="Prrafodelista"/>
        <w:rPr>
          <w:rFonts w:ascii="Arial" w:hAnsi="Arial" w:cs="Arial"/>
        </w:rPr>
      </w:pPr>
    </w:p>
    <w:p w14:paraId="388D3CC3" w14:textId="77777777" w:rsidR="00FD3AC8" w:rsidRDefault="00FD3AC8" w:rsidP="00FD3AC8">
      <w:pPr>
        <w:rPr>
          <w:rFonts w:ascii="Soberana Sans Light" w:hAnsi="Soberana Sans Light"/>
        </w:rPr>
      </w:pPr>
      <w:r>
        <w:rPr>
          <w:rFonts w:ascii="Soberana Sans Light" w:hAnsi="Soberana Sans Light"/>
        </w:rPr>
        <w:br w:type="page"/>
      </w:r>
    </w:p>
    <w:p w14:paraId="388D3CC4" w14:textId="77777777" w:rsidR="00FD3AC8" w:rsidRDefault="00FD3AC8" w:rsidP="00FD3AC8">
      <w:pPr>
        <w:pStyle w:val="Texto"/>
        <w:spacing w:after="0" w:line="240" w:lineRule="exact"/>
        <w:jc w:val="center"/>
        <w:rPr>
          <w:b/>
          <w:szCs w:val="18"/>
        </w:rPr>
      </w:pPr>
    </w:p>
    <w:p w14:paraId="388D3CC5" w14:textId="77777777" w:rsidR="00B35989" w:rsidRDefault="00B35989" w:rsidP="00FD3AC8">
      <w:pPr>
        <w:pStyle w:val="Texto"/>
        <w:spacing w:after="0" w:line="240" w:lineRule="exact"/>
        <w:jc w:val="center"/>
        <w:rPr>
          <w:b/>
          <w:szCs w:val="18"/>
        </w:rPr>
      </w:pPr>
    </w:p>
    <w:p w14:paraId="45A8FB50" w14:textId="77777777" w:rsidR="00546B6E" w:rsidRDefault="00546B6E" w:rsidP="00FD3AC8">
      <w:pPr>
        <w:pStyle w:val="Texto"/>
        <w:spacing w:after="0" w:line="240" w:lineRule="exact"/>
        <w:jc w:val="center"/>
        <w:rPr>
          <w:b/>
          <w:szCs w:val="18"/>
        </w:rPr>
      </w:pPr>
    </w:p>
    <w:p w14:paraId="388D3CC6" w14:textId="48ECF612" w:rsidR="00FD3AC8" w:rsidRPr="00630DB0" w:rsidRDefault="00FD3AC8" w:rsidP="00FD3AC8">
      <w:pPr>
        <w:pStyle w:val="Texto"/>
        <w:spacing w:after="0" w:line="240" w:lineRule="exact"/>
        <w:jc w:val="center"/>
        <w:rPr>
          <w:b/>
          <w:szCs w:val="18"/>
        </w:rPr>
      </w:pPr>
      <w:bookmarkStart w:id="0" w:name="_GoBack"/>
      <w:bookmarkEnd w:id="0"/>
      <w:r w:rsidRPr="00630DB0">
        <w:rPr>
          <w:b/>
          <w:szCs w:val="18"/>
        </w:rPr>
        <w:t>NOTAS A LOS ESTADOS FINANCIEROS</w:t>
      </w:r>
    </w:p>
    <w:p w14:paraId="388D3CC7" w14:textId="77777777" w:rsidR="00FD3AC8" w:rsidRDefault="00FD3AC8" w:rsidP="00FD3AC8">
      <w:pPr>
        <w:pStyle w:val="Texto"/>
        <w:spacing w:after="0" w:line="240" w:lineRule="exact"/>
        <w:jc w:val="center"/>
        <w:rPr>
          <w:b/>
          <w:szCs w:val="18"/>
        </w:rPr>
      </w:pPr>
    </w:p>
    <w:p w14:paraId="388D3CC8" w14:textId="77777777" w:rsidR="00FD3AC8" w:rsidRPr="00630DB0" w:rsidRDefault="00FD3AC8" w:rsidP="00FD3AC8">
      <w:pPr>
        <w:pStyle w:val="Texto"/>
        <w:spacing w:after="0" w:line="240" w:lineRule="exact"/>
        <w:jc w:val="center"/>
        <w:rPr>
          <w:szCs w:val="18"/>
        </w:rPr>
      </w:pPr>
      <w:r w:rsidRPr="00630DB0">
        <w:rPr>
          <w:b/>
          <w:szCs w:val="18"/>
        </w:rPr>
        <w:t>a) NOTAS DE DESGLOSE</w:t>
      </w:r>
    </w:p>
    <w:p w14:paraId="388D3CC9" w14:textId="77777777" w:rsidR="00FD3AC8" w:rsidRPr="00630DB0" w:rsidRDefault="00FD3AC8" w:rsidP="00FD3AC8">
      <w:pPr>
        <w:pStyle w:val="Texto"/>
        <w:spacing w:after="0" w:line="240" w:lineRule="exact"/>
        <w:rPr>
          <w:szCs w:val="18"/>
          <w:lang w:val="es-MX"/>
        </w:rPr>
      </w:pPr>
    </w:p>
    <w:p w14:paraId="388D3CCA" w14:textId="77777777" w:rsidR="00FD3AC8" w:rsidRPr="00630DB0" w:rsidRDefault="00FD3AC8" w:rsidP="00FD3AC8">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388D3CCB" w14:textId="77777777" w:rsidR="00FD3AC8" w:rsidRPr="00630DB0" w:rsidRDefault="00FD3AC8" w:rsidP="00FD3AC8">
      <w:pPr>
        <w:pStyle w:val="Texto"/>
        <w:spacing w:after="0" w:line="240" w:lineRule="exact"/>
        <w:rPr>
          <w:b/>
          <w:szCs w:val="18"/>
          <w:lang w:val="es-MX"/>
        </w:rPr>
      </w:pPr>
    </w:p>
    <w:p w14:paraId="388D3CCC" w14:textId="77777777" w:rsidR="00FD3AC8" w:rsidRPr="00630DB0" w:rsidRDefault="00FD3AC8" w:rsidP="00FD3AC8">
      <w:pPr>
        <w:pStyle w:val="Texto"/>
        <w:spacing w:after="0" w:line="240" w:lineRule="exact"/>
        <w:rPr>
          <w:b/>
          <w:szCs w:val="18"/>
          <w:lang w:val="es-MX"/>
        </w:rPr>
      </w:pPr>
      <w:r w:rsidRPr="00630DB0">
        <w:rPr>
          <w:b/>
          <w:szCs w:val="18"/>
          <w:lang w:val="es-MX"/>
        </w:rPr>
        <w:t>Activo</w:t>
      </w:r>
    </w:p>
    <w:p w14:paraId="388D3CCD" w14:textId="77777777" w:rsidR="00FD3AC8" w:rsidRDefault="00FD3AC8" w:rsidP="00FD3AC8">
      <w:pPr>
        <w:pStyle w:val="Texto"/>
        <w:spacing w:after="0" w:line="240" w:lineRule="exact"/>
        <w:rPr>
          <w:b/>
          <w:szCs w:val="18"/>
          <w:lang w:val="es-MX"/>
        </w:rPr>
      </w:pPr>
    </w:p>
    <w:p w14:paraId="388D3CCE" w14:textId="77777777" w:rsidR="00FD3AC8" w:rsidRPr="00630DB0" w:rsidRDefault="00FD3AC8" w:rsidP="00FD3AC8">
      <w:pPr>
        <w:pStyle w:val="Texto"/>
        <w:spacing w:after="0" w:line="240" w:lineRule="exact"/>
        <w:rPr>
          <w:b/>
          <w:szCs w:val="18"/>
          <w:lang w:val="es-MX"/>
        </w:rPr>
      </w:pPr>
    </w:p>
    <w:p w14:paraId="388D3CCF" w14:textId="77777777" w:rsidR="00FD3AC8" w:rsidRPr="00630DB0" w:rsidRDefault="00FD3AC8" w:rsidP="00FD3AC8">
      <w:pPr>
        <w:pStyle w:val="Texto"/>
        <w:spacing w:after="0" w:line="240" w:lineRule="exact"/>
        <w:ind w:firstLine="706"/>
        <w:rPr>
          <w:b/>
          <w:szCs w:val="18"/>
          <w:lang w:val="es-MX"/>
        </w:rPr>
      </w:pPr>
      <w:r w:rsidRPr="00630DB0">
        <w:rPr>
          <w:b/>
          <w:szCs w:val="18"/>
          <w:lang w:val="es-MX"/>
        </w:rPr>
        <w:t>Efectivo y Equivalentes</w:t>
      </w:r>
    </w:p>
    <w:p w14:paraId="388D3CD0" w14:textId="77777777" w:rsidR="00FD3AC8" w:rsidRPr="00BC5F50" w:rsidRDefault="00FD3AC8" w:rsidP="00FD3AC8">
      <w:pPr>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sidR="008D4B2F">
        <w:rPr>
          <w:rFonts w:ascii="Arial" w:hAnsi="Arial" w:cs="Arial"/>
          <w:sz w:val="18"/>
          <w:szCs w:val="18"/>
        </w:rPr>
        <w:t xml:space="preserve">$ </w:t>
      </w:r>
      <w:r w:rsidR="008D4B2F" w:rsidRPr="00F56958">
        <w:rPr>
          <w:rFonts w:ascii="Arial" w:hAnsi="Arial" w:cs="Arial"/>
          <w:sz w:val="18"/>
          <w:szCs w:val="18"/>
        </w:rPr>
        <w:t>634</w:t>
      </w:r>
      <w:r w:rsidR="008D4B2F">
        <w:rPr>
          <w:rFonts w:ascii="Arial" w:hAnsi="Arial" w:cs="Arial"/>
          <w:sz w:val="18"/>
          <w:szCs w:val="18"/>
        </w:rPr>
        <w:t>,</w:t>
      </w:r>
      <w:r w:rsidR="008D4B2F" w:rsidRPr="00F56958">
        <w:rPr>
          <w:rFonts w:ascii="Arial" w:hAnsi="Arial" w:cs="Arial"/>
          <w:sz w:val="18"/>
          <w:szCs w:val="18"/>
        </w:rPr>
        <w:t>127</w:t>
      </w:r>
      <w:r w:rsidR="008D4B2F">
        <w:rPr>
          <w:rFonts w:ascii="Arial" w:hAnsi="Arial" w:cs="Arial"/>
          <w:sz w:val="18"/>
          <w:szCs w:val="18"/>
        </w:rPr>
        <w:t>,</w:t>
      </w:r>
      <w:r w:rsidR="008D4B2F" w:rsidRPr="00F56958">
        <w:rPr>
          <w:rFonts w:ascii="Arial" w:hAnsi="Arial" w:cs="Arial"/>
          <w:sz w:val="18"/>
          <w:szCs w:val="18"/>
        </w:rPr>
        <w:t>541.79</w:t>
      </w:r>
      <w:r w:rsidRPr="00BC5F50">
        <w:rPr>
          <w:rFonts w:ascii="Arial" w:hAnsi="Arial" w:cs="Arial"/>
          <w:sz w:val="18"/>
          <w:szCs w:val="18"/>
        </w:rPr>
        <w:t xml:space="preserve">, 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388D3CD1" w14:textId="77777777" w:rsidR="00FD3AC8" w:rsidRDefault="00FD3AC8" w:rsidP="00FD3AC8">
      <w:pPr>
        <w:pStyle w:val="ROMANOS"/>
        <w:spacing w:after="0" w:line="240" w:lineRule="exact"/>
        <w:rPr>
          <w:lang w:val="es-MX"/>
        </w:rPr>
      </w:pPr>
    </w:p>
    <w:p w14:paraId="388D3CD2" w14:textId="77777777" w:rsidR="00FD3AC8" w:rsidRPr="00630DB0" w:rsidRDefault="00FD3AC8" w:rsidP="00FD3AC8">
      <w:pPr>
        <w:pStyle w:val="ROMANOS"/>
        <w:spacing w:after="0" w:line="240" w:lineRule="exact"/>
        <w:rPr>
          <w:lang w:val="es-MX"/>
        </w:rPr>
      </w:pPr>
    </w:p>
    <w:p w14:paraId="388D3CD3" w14:textId="77777777" w:rsidR="00FD3AC8" w:rsidRPr="00975301" w:rsidRDefault="00FD3AC8" w:rsidP="00FD3AC8">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388D3CD4" w14:textId="77777777" w:rsidR="00FD3AC8" w:rsidRDefault="00FD3AC8" w:rsidP="00AA29FD">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388D3CD5" w14:textId="77777777" w:rsidR="00FD3AC8" w:rsidRDefault="00FD3AC8" w:rsidP="00FD3AC8">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8D4B2F" w14:paraId="388D3CD8"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hideMark/>
          </w:tcPr>
          <w:p w14:paraId="388D3CD6" w14:textId="77777777" w:rsidR="008D4B2F" w:rsidRDefault="008D4B2F" w:rsidP="008D4B2F">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388D3CD7" w14:textId="77777777" w:rsidR="008D4B2F" w:rsidRDefault="008D4B2F" w:rsidP="008D4B2F">
            <w:pPr>
              <w:pStyle w:val="ROMANOS"/>
              <w:spacing w:after="0" w:line="240" w:lineRule="exact"/>
              <w:ind w:left="0" w:firstLine="0"/>
              <w:jc w:val="center"/>
              <w:rPr>
                <w:lang w:val="es-MX"/>
              </w:rPr>
            </w:pPr>
            <w:r>
              <w:rPr>
                <w:lang w:val="es-MX"/>
              </w:rPr>
              <w:t>Importe</w:t>
            </w:r>
          </w:p>
        </w:tc>
      </w:tr>
      <w:tr w:rsidR="008D4B2F" w14:paraId="388D3CDB"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D9" w14:textId="77777777" w:rsidR="008D4B2F" w:rsidRDefault="008D4B2F" w:rsidP="008D4B2F">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388D3CDA" w14:textId="77777777" w:rsidR="008D4B2F" w:rsidRDefault="008D4B2F" w:rsidP="008D4B2F">
            <w:pPr>
              <w:pStyle w:val="ROMANOS"/>
              <w:spacing w:after="0" w:line="240" w:lineRule="exact"/>
              <w:ind w:left="0" w:firstLine="0"/>
              <w:jc w:val="right"/>
              <w:rPr>
                <w:noProof/>
                <w:color w:val="000000"/>
              </w:rPr>
            </w:pPr>
            <w:r w:rsidRPr="00812FDD">
              <w:t>35</w:t>
            </w:r>
            <w:r>
              <w:t>,</w:t>
            </w:r>
            <w:r w:rsidRPr="00812FDD">
              <w:t>567</w:t>
            </w:r>
            <w:r>
              <w:t>,</w:t>
            </w:r>
            <w:r w:rsidRPr="00812FDD">
              <w:t>512.05</w:t>
            </w:r>
          </w:p>
        </w:tc>
      </w:tr>
      <w:tr w:rsidR="008D4B2F" w14:paraId="388D3CDE"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DC" w14:textId="77777777" w:rsidR="008D4B2F" w:rsidRDefault="008D4B2F" w:rsidP="008D4B2F">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388D3CDD" w14:textId="77777777" w:rsidR="008D4B2F" w:rsidRDefault="008D4B2F" w:rsidP="008D4B2F">
            <w:pPr>
              <w:pStyle w:val="ROMANOS"/>
              <w:spacing w:after="0" w:line="240" w:lineRule="exact"/>
              <w:ind w:left="0" w:firstLine="0"/>
              <w:jc w:val="right"/>
              <w:rPr>
                <w:noProof/>
                <w:color w:val="000000"/>
              </w:rPr>
            </w:pPr>
            <w:r w:rsidRPr="00812FDD">
              <w:t>3</w:t>
            </w:r>
            <w:r>
              <w:t>,</w:t>
            </w:r>
            <w:r w:rsidRPr="00812FDD">
              <w:t>547</w:t>
            </w:r>
            <w:r>
              <w:t>,</w:t>
            </w:r>
            <w:r w:rsidRPr="00812FDD">
              <w:t>839.07</w:t>
            </w:r>
          </w:p>
        </w:tc>
      </w:tr>
      <w:tr w:rsidR="008D4B2F" w14:paraId="388D3CE1"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DF" w14:textId="77777777" w:rsidR="008D4B2F" w:rsidRDefault="008D4B2F" w:rsidP="008D4B2F">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388D3CE0" w14:textId="77777777" w:rsidR="008D4B2F" w:rsidRDefault="008D4B2F" w:rsidP="008D4B2F">
            <w:pPr>
              <w:pStyle w:val="ROMANOS"/>
              <w:spacing w:after="0" w:line="240" w:lineRule="exact"/>
              <w:ind w:left="0" w:firstLine="0"/>
              <w:jc w:val="right"/>
              <w:rPr>
                <w:noProof/>
                <w:color w:val="000000"/>
              </w:rPr>
            </w:pPr>
            <w:r>
              <w:t>0</w:t>
            </w:r>
          </w:p>
        </w:tc>
      </w:tr>
      <w:tr w:rsidR="008D4B2F" w14:paraId="388D3CE4"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E2" w14:textId="77777777" w:rsidR="008D4B2F" w:rsidRDefault="008D4B2F" w:rsidP="008D4B2F">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88D3CE3" w14:textId="77777777" w:rsidR="008D4B2F" w:rsidRDefault="008D4B2F" w:rsidP="008D4B2F">
            <w:pPr>
              <w:pStyle w:val="ROMANOS"/>
              <w:spacing w:after="0" w:line="240" w:lineRule="exact"/>
              <w:ind w:left="0" w:firstLine="0"/>
              <w:jc w:val="right"/>
              <w:rPr>
                <w:noProof/>
                <w:color w:val="000000"/>
              </w:rPr>
            </w:pPr>
            <w:r w:rsidRPr="00812FDD">
              <w:t>766</w:t>
            </w:r>
            <w:r>
              <w:t>,</w:t>
            </w:r>
            <w:r w:rsidRPr="00812FDD">
              <w:t>848.64</w:t>
            </w:r>
          </w:p>
        </w:tc>
      </w:tr>
      <w:tr w:rsidR="008D4B2F" w14:paraId="388D3CE7"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E5" w14:textId="77777777" w:rsidR="008D4B2F" w:rsidRDefault="008D4B2F" w:rsidP="008D4B2F">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388D3CE6" w14:textId="77777777" w:rsidR="008D4B2F" w:rsidRDefault="008D4B2F" w:rsidP="008D4B2F">
            <w:pPr>
              <w:pStyle w:val="ROMANOS"/>
              <w:spacing w:after="0" w:line="240" w:lineRule="exact"/>
              <w:ind w:left="0" w:firstLine="0"/>
              <w:jc w:val="right"/>
              <w:rPr>
                <w:noProof/>
                <w:color w:val="000000"/>
              </w:rPr>
            </w:pPr>
            <w:r w:rsidRPr="00812FDD">
              <w:t>757</w:t>
            </w:r>
            <w:r>
              <w:t>,</w:t>
            </w:r>
            <w:r w:rsidRPr="00812FDD">
              <w:t>937.49</w:t>
            </w:r>
          </w:p>
        </w:tc>
      </w:tr>
      <w:tr w:rsidR="008D4B2F" w14:paraId="388D3CEA"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E8" w14:textId="77777777" w:rsidR="008D4B2F" w:rsidRDefault="008D4B2F" w:rsidP="008D4B2F">
            <w:pPr>
              <w:pStyle w:val="ROMANOS"/>
              <w:spacing w:after="0" w:line="240" w:lineRule="exact"/>
              <w:ind w:left="0" w:firstLine="0"/>
              <w:rPr>
                <w:b/>
                <w:color w:val="000000"/>
              </w:rPr>
            </w:pPr>
            <w:r>
              <w:rPr>
                <w:b/>
                <w:color w:val="000000"/>
              </w:rPr>
              <w:t>Suma</w:t>
            </w:r>
          </w:p>
        </w:tc>
        <w:tc>
          <w:tcPr>
            <w:tcW w:w="1984" w:type="dxa"/>
            <w:tcBorders>
              <w:top w:val="single" w:sz="4" w:space="0" w:color="auto"/>
              <w:left w:val="nil"/>
              <w:bottom w:val="single" w:sz="4" w:space="0" w:color="auto"/>
              <w:right w:val="single" w:sz="4" w:space="0" w:color="auto"/>
            </w:tcBorders>
            <w:vAlign w:val="bottom"/>
            <w:hideMark/>
          </w:tcPr>
          <w:p w14:paraId="388D3CE9" w14:textId="77777777" w:rsidR="008D4B2F" w:rsidRDefault="008D4B2F" w:rsidP="008D4B2F">
            <w:pPr>
              <w:pStyle w:val="ROMANOS"/>
              <w:spacing w:after="0" w:line="240" w:lineRule="exact"/>
              <w:ind w:left="0" w:firstLine="0"/>
              <w:jc w:val="right"/>
              <w:rPr>
                <w:b/>
                <w:color w:val="000000"/>
              </w:rPr>
            </w:pPr>
            <w:r w:rsidRPr="00C5491F">
              <w:rPr>
                <w:b/>
                <w:color w:val="000000"/>
              </w:rPr>
              <w:t>40</w:t>
            </w:r>
            <w:r>
              <w:rPr>
                <w:b/>
                <w:color w:val="000000"/>
              </w:rPr>
              <w:t>,</w:t>
            </w:r>
            <w:r w:rsidRPr="00C5491F">
              <w:rPr>
                <w:b/>
                <w:color w:val="000000"/>
              </w:rPr>
              <w:t>640</w:t>
            </w:r>
            <w:r>
              <w:rPr>
                <w:b/>
                <w:color w:val="000000"/>
              </w:rPr>
              <w:t>,</w:t>
            </w:r>
            <w:r w:rsidRPr="00C5491F">
              <w:rPr>
                <w:b/>
                <w:color w:val="000000"/>
              </w:rPr>
              <w:t>137.25</w:t>
            </w:r>
          </w:p>
        </w:tc>
      </w:tr>
    </w:tbl>
    <w:p w14:paraId="388D3CEB" w14:textId="77777777" w:rsidR="00FD3AC8" w:rsidRDefault="00FD3AC8" w:rsidP="00FD3AC8">
      <w:pPr>
        <w:pStyle w:val="ROMANOS"/>
        <w:spacing w:after="0" w:line="240" w:lineRule="exact"/>
        <w:rPr>
          <w:lang w:val="es-MX"/>
        </w:rPr>
      </w:pPr>
    </w:p>
    <w:p w14:paraId="388D3CEC" w14:textId="77777777" w:rsidR="00FD3AC8" w:rsidRPr="00630DB0" w:rsidRDefault="00FD3AC8" w:rsidP="00FD3AC8">
      <w:pPr>
        <w:pStyle w:val="ROMANOS"/>
        <w:spacing w:after="0" w:line="240" w:lineRule="exact"/>
        <w:rPr>
          <w:lang w:val="es-MX"/>
        </w:rPr>
      </w:pPr>
    </w:p>
    <w:p w14:paraId="388D3CED" w14:textId="77777777" w:rsidR="00FD3AC8" w:rsidRPr="00630DB0" w:rsidRDefault="00FD3AC8" w:rsidP="00FD3AC8">
      <w:pPr>
        <w:pStyle w:val="ROMANOS"/>
        <w:spacing w:after="0" w:line="240" w:lineRule="exact"/>
        <w:rPr>
          <w:b/>
          <w:lang w:val="es-MX"/>
        </w:rPr>
      </w:pPr>
      <w:r w:rsidRPr="00630DB0">
        <w:rPr>
          <w:b/>
          <w:lang w:val="es-MX"/>
        </w:rPr>
        <w:tab/>
        <w:t>Bienes Disponibles para su Transformación o Consumo (inventarios)</w:t>
      </w:r>
      <w:r>
        <w:rPr>
          <w:b/>
          <w:lang w:val="es-MX"/>
        </w:rPr>
        <w:t>.</w:t>
      </w:r>
    </w:p>
    <w:p w14:paraId="388D3CEE" w14:textId="77777777" w:rsidR="00FD3AC8" w:rsidRDefault="00FD3AC8" w:rsidP="00FD3AC8">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388D3CEF" w14:textId="77777777" w:rsidR="00FD3AC8" w:rsidRDefault="00FD3AC8" w:rsidP="00FD3AC8">
      <w:pPr>
        <w:pStyle w:val="ROMANOS"/>
        <w:spacing w:after="0" w:line="240" w:lineRule="exact"/>
        <w:rPr>
          <w:lang w:val="es-MX"/>
        </w:rPr>
      </w:pPr>
    </w:p>
    <w:p w14:paraId="388D3CF0" w14:textId="77777777" w:rsidR="00FD3AC8" w:rsidRPr="00630DB0" w:rsidRDefault="00FD3AC8" w:rsidP="00FD3AC8">
      <w:pPr>
        <w:pStyle w:val="ROMANOS"/>
        <w:spacing w:after="0" w:line="240" w:lineRule="exact"/>
        <w:rPr>
          <w:lang w:val="es-MX"/>
        </w:rPr>
      </w:pPr>
    </w:p>
    <w:p w14:paraId="388D3CF1" w14:textId="77777777" w:rsidR="00FD3AC8" w:rsidRPr="00630DB0" w:rsidRDefault="00FD3AC8" w:rsidP="00FD3AC8">
      <w:pPr>
        <w:pStyle w:val="ROMANOS"/>
        <w:spacing w:after="0" w:line="240" w:lineRule="exact"/>
        <w:rPr>
          <w:b/>
          <w:lang w:val="es-MX"/>
        </w:rPr>
      </w:pPr>
      <w:r w:rsidRPr="00630DB0">
        <w:rPr>
          <w:b/>
          <w:lang w:val="es-MX"/>
        </w:rPr>
        <w:tab/>
        <w:t>Inversiones Financieras</w:t>
      </w:r>
    </w:p>
    <w:p w14:paraId="388D3CF2" w14:textId="77777777" w:rsidR="00FD3AC8" w:rsidRPr="00630DB0" w:rsidRDefault="00FD3AC8" w:rsidP="00FD3AC8">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388D3CF3" w14:textId="77777777" w:rsidR="00FD3AC8" w:rsidRDefault="00FD3AC8" w:rsidP="00FD3AC8">
      <w:pPr>
        <w:pStyle w:val="ROMANOS"/>
        <w:spacing w:after="0" w:line="240" w:lineRule="exact"/>
        <w:rPr>
          <w:lang w:val="es-MX"/>
        </w:rPr>
      </w:pPr>
    </w:p>
    <w:p w14:paraId="388D3CF4" w14:textId="77777777" w:rsidR="00FD3AC8" w:rsidRPr="00630DB0" w:rsidRDefault="00FD3AC8" w:rsidP="00FD3AC8">
      <w:pPr>
        <w:pStyle w:val="ROMANOS"/>
        <w:spacing w:after="0" w:line="240" w:lineRule="exact"/>
        <w:rPr>
          <w:lang w:val="es-MX"/>
        </w:rPr>
      </w:pPr>
    </w:p>
    <w:p w14:paraId="388D3CF5" w14:textId="77777777" w:rsidR="00FD3AC8" w:rsidRPr="00F75314" w:rsidRDefault="00FD3AC8" w:rsidP="00FD3AC8">
      <w:pPr>
        <w:pStyle w:val="ROMANOS"/>
        <w:spacing w:after="0" w:line="240" w:lineRule="exact"/>
        <w:rPr>
          <w:b/>
          <w:lang w:val="es-MX"/>
        </w:rPr>
      </w:pPr>
      <w:r w:rsidRPr="00630DB0">
        <w:rPr>
          <w:b/>
          <w:lang w:val="es-MX"/>
        </w:rPr>
        <w:tab/>
      </w:r>
      <w:r w:rsidRPr="00F75314">
        <w:rPr>
          <w:b/>
          <w:lang w:val="es-MX"/>
        </w:rPr>
        <w:t>Bienes Muebles, Inmuebles e Intangibles</w:t>
      </w:r>
    </w:p>
    <w:p w14:paraId="388D3CF6" w14:textId="77777777" w:rsidR="00FD3AC8" w:rsidRDefault="00FD3AC8" w:rsidP="00FD3AC8">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388D3CF7" w14:textId="77777777" w:rsidR="00FD3AC8" w:rsidRDefault="00FD3AC8" w:rsidP="00FD3AC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8D4B2F" w14:paraId="388D3CFA"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CF8" w14:textId="77777777" w:rsidR="008D4B2F" w:rsidRDefault="008D4B2F" w:rsidP="008D4B2F">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388D3CF9" w14:textId="77777777" w:rsidR="008D4B2F" w:rsidRDefault="008D4B2F" w:rsidP="008D4B2F">
            <w:pPr>
              <w:pStyle w:val="ROMANOS"/>
              <w:spacing w:after="0" w:line="240" w:lineRule="auto"/>
              <w:jc w:val="center"/>
            </w:pPr>
            <w:r>
              <w:t>Importe</w:t>
            </w:r>
          </w:p>
        </w:tc>
      </w:tr>
      <w:tr w:rsidR="008D4B2F" w14:paraId="388D3CFD"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CFB" w14:textId="77777777" w:rsidR="008D4B2F" w:rsidRDefault="008D4B2F" w:rsidP="008D4B2F">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388D3CFC" w14:textId="77777777" w:rsidR="008D4B2F" w:rsidRDefault="008D4B2F" w:rsidP="008D4B2F">
            <w:pPr>
              <w:jc w:val="right"/>
              <w:rPr>
                <w:rFonts w:ascii="Arial" w:hAnsi="Arial" w:cs="Arial"/>
                <w:color w:val="000000"/>
                <w:sz w:val="18"/>
                <w:szCs w:val="18"/>
              </w:rPr>
            </w:pPr>
            <w:r>
              <w:rPr>
                <w:rFonts w:ascii="Arial" w:hAnsi="Arial" w:cs="Arial"/>
                <w:sz w:val="18"/>
                <w:szCs w:val="18"/>
              </w:rPr>
              <w:t>2,451,571,856.49</w:t>
            </w:r>
          </w:p>
        </w:tc>
      </w:tr>
      <w:tr w:rsidR="008D4B2F" w14:paraId="388D3D00"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CFE" w14:textId="77777777" w:rsidR="008D4B2F" w:rsidRDefault="008D4B2F" w:rsidP="008D4B2F">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hideMark/>
          </w:tcPr>
          <w:p w14:paraId="388D3CFF" w14:textId="77777777" w:rsidR="008D4B2F" w:rsidRDefault="008D4B2F" w:rsidP="008D4B2F">
            <w:pPr>
              <w:jc w:val="right"/>
              <w:rPr>
                <w:rFonts w:ascii="Arial" w:hAnsi="Arial" w:cs="Arial"/>
                <w:color w:val="000000"/>
                <w:sz w:val="18"/>
                <w:szCs w:val="18"/>
              </w:rPr>
            </w:pPr>
            <w:r w:rsidRPr="00C5491F">
              <w:rPr>
                <w:rFonts w:ascii="Arial" w:hAnsi="Arial" w:cs="Arial"/>
                <w:sz w:val="18"/>
                <w:szCs w:val="18"/>
              </w:rPr>
              <w:t>189</w:t>
            </w:r>
            <w:r>
              <w:rPr>
                <w:rFonts w:ascii="Arial" w:hAnsi="Arial" w:cs="Arial"/>
                <w:sz w:val="18"/>
                <w:szCs w:val="18"/>
              </w:rPr>
              <w:t>,</w:t>
            </w:r>
            <w:r w:rsidRPr="00C5491F">
              <w:rPr>
                <w:rFonts w:ascii="Arial" w:hAnsi="Arial" w:cs="Arial"/>
                <w:sz w:val="18"/>
                <w:szCs w:val="18"/>
              </w:rPr>
              <w:t>099</w:t>
            </w:r>
            <w:r>
              <w:rPr>
                <w:rFonts w:ascii="Arial" w:hAnsi="Arial" w:cs="Arial"/>
                <w:sz w:val="18"/>
                <w:szCs w:val="18"/>
              </w:rPr>
              <w:t>,</w:t>
            </w:r>
            <w:r w:rsidRPr="00C5491F">
              <w:rPr>
                <w:rFonts w:ascii="Arial" w:hAnsi="Arial" w:cs="Arial"/>
                <w:sz w:val="18"/>
                <w:szCs w:val="18"/>
              </w:rPr>
              <w:t>377.3</w:t>
            </w:r>
            <w:r>
              <w:rPr>
                <w:rFonts w:ascii="Arial" w:hAnsi="Arial" w:cs="Arial"/>
                <w:sz w:val="18"/>
                <w:szCs w:val="18"/>
              </w:rPr>
              <w:t>0</w:t>
            </w:r>
          </w:p>
        </w:tc>
      </w:tr>
      <w:tr w:rsidR="008D4B2F" w14:paraId="388D3D03"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01" w14:textId="77777777" w:rsidR="008D4B2F" w:rsidRDefault="008D4B2F" w:rsidP="008D4B2F">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388D3D02" w14:textId="77777777" w:rsidR="008D4B2F" w:rsidRDefault="008D4B2F" w:rsidP="008D4B2F">
            <w:pPr>
              <w:jc w:val="right"/>
              <w:rPr>
                <w:rFonts w:ascii="Arial" w:hAnsi="Arial" w:cs="Arial"/>
                <w:b/>
                <w:color w:val="000000"/>
                <w:sz w:val="18"/>
                <w:szCs w:val="18"/>
              </w:rPr>
            </w:pPr>
            <w:r w:rsidRPr="00C5491F">
              <w:rPr>
                <w:rFonts w:ascii="Arial" w:hAnsi="Arial" w:cs="Arial"/>
                <w:b/>
                <w:color w:val="000000"/>
                <w:sz w:val="18"/>
                <w:szCs w:val="18"/>
              </w:rPr>
              <w:t>2</w:t>
            </w:r>
            <w:r>
              <w:rPr>
                <w:rFonts w:ascii="Arial" w:hAnsi="Arial" w:cs="Arial"/>
                <w:b/>
                <w:color w:val="000000"/>
                <w:sz w:val="18"/>
                <w:szCs w:val="18"/>
              </w:rPr>
              <w:t>,</w:t>
            </w:r>
            <w:r w:rsidRPr="00C5491F">
              <w:rPr>
                <w:rFonts w:ascii="Arial" w:hAnsi="Arial" w:cs="Arial"/>
                <w:b/>
                <w:color w:val="000000"/>
                <w:sz w:val="18"/>
                <w:szCs w:val="18"/>
              </w:rPr>
              <w:t>640</w:t>
            </w:r>
            <w:r>
              <w:rPr>
                <w:rFonts w:ascii="Arial" w:hAnsi="Arial" w:cs="Arial"/>
                <w:b/>
                <w:color w:val="000000"/>
                <w:sz w:val="18"/>
                <w:szCs w:val="18"/>
              </w:rPr>
              <w:t>,</w:t>
            </w:r>
            <w:r w:rsidRPr="00C5491F">
              <w:rPr>
                <w:rFonts w:ascii="Arial" w:hAnsi="Arial" w:cs="Arial"/>
                <w:b/>
                <w:color w:val="000000"/>
                <w:sz w:val="18"/>
                <w:szCs w:val="18"/>
              </w:rPr>
              <w:t>671</w:t>
            </w:r>
            <w:r>
              <w:rPr>
                <w:rFonts w:ascii="Arial" w:hAnsi="Arial" w:cs="Arial"/>
                <w:b/>
                <w:color w:val="000000"/>
                <w:sz w:val="18"/>
                <w:szCs w:val="18"/>
              </w:rPr>
              <w:t>,</w:t>
            </w:r>
            <w:r w:rsidRPr="00C5491F">
              <w:rPr>
                <w:rFonts w:ascii="Arial" w:hAnsi="Arial" w:cs="Arial"/>
                <w:b/>
                <w:color w:val="000000"/>
                <w:sz w:val="18"/>
                <w:szCs w:val="18"/>
              </w:rPr>
              <w:t>233.79</w:t>
            </w:r>
          </w:p>
        </w:tc>
      </w:tr>
    </w:tbl>
    <w:p w14:paraId="388D3D04" w14:textId="77777777" w:rsidR="00FD3AC8" w:rsidRDefault="00FD3AC8" w:rsidP="00FD3AC8">
      <w:pPr>
        <w:pStyle w:val="ROMANOS"/>
        <w:spacing w:after="0" w:line="240" w:lineRule="exact"/>
        <w:rPr>
          <w:lang w:val="es-MX"/>
        </w:rPr>
      </w:pPr>
    </w:p>
    <w:p w14:paraId="388D3D05" w14:textId="77777777" w:rsidR="00FD3AC8" w:rsidRDefault="00FD3AC8" w:rsidP="00FD3AC8">
      <w:pPr>
        <w:pStyle w:val="ROMANOS"/>
        <w:spacing w:after="0" w:line="240" w:lineRule="exact"/>
        <w:rPr>
          <w:lang w:val="es-MX"/>
        </w:rPr>
      </w:pPr>
      <w:r>
        <w:rPr>
          <w:lang w:val="es-MX"/>
        </w:rPr>
        <w:lastRenderedPageBreak/>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388D3D06" w14:textId="77777777" w:rsidR="00FD3AC8" w:rsidRDefault="00FD3AC8" w:rsidP="00FD3AC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8D4B2F" w14:paraId="388D3D09"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07" w14:textId="77777777" w:rsidR="008D4B2F" w:rsidRDefault="008D4B2F" w:rsidP="008D4B2F">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388D3D08" w14:textId="77777777" w:rsidR="008D4B2F" w:rsidRDefault="008D4B2F" w:rsidP="008D4B2F">
            <w:pPr>
              <w:pStyle w:val="ROMANOS"/>
              <w:spacing w:after="0" w:line="240" w:lineRule="auto"/>
              <w:jc w:val="center"/>
            </w:pPr>
            <w:r>
              <w:t>Importe</w:t>
            </w:r>
          </w:p>
        </w:tc>
      </w:tr>
      <w:tr w:rsidR="008D4B2F" w14:paraId="388D3D0C"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0A" w14:textId="77777777" w:rsidR="008D4B2F" w:rsidRDefault="008D4B2F" w:rsidP="008D4B2F">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388D3D0B" w14:textId="77777777" w:rsidR="008D4B2F" w:rsidRDefault="008D4B2F" w:rsidP="008D4B2F">
            <w:pPr>
              <w:jc w:val="right"/>
              <w:rPr>
                <w:rFonts w:ascii="Arial" w:eastAsia="Times New Roman" w:hAnsi="Arial" w:cs="Arial"/>
                <w:sz w:val="18"/>
                <w:szCs w:val="18"/>
                <w:lang w:val="es-ES" w:eastAsia="es-ES"/>
              </w:rPr>
            </w:pPr>
            <w:r w:rsidRPr="00492994">
              <w:rPr>
                <w:rFonts w:ascii="Arial" w:eastAsia="Times New Roman" w:hAnsi="Arial" w:cs="Arial"/>
                <w:sz w:val="18"/>
                <w:szCs w:val="18"/>
                <w:lang w:val="es-ES" w:eastAsia="es-ES"/>
              </w:rPr>
              <w:t>144</w:t>
            </w:r>
            <w:r>
              <w:rPr>
                <w:rFonts w:ascii="Arial" w:eastAsia="Times New Roman" w:hAnsi="Arial" w:cs="Arial"/>
                <w:sz w:val="18"/>
                <w:szCs w:val="18"/>
                <w:lang w:val="es-ES" w:eastAsia="es-ES"/>
              </w:rPr>
              <w:t>,</w:t>
            </w:r>
            <w:r w:rsidRPr="00492994">
              <w:rPr>
                <w:rFonts w:ascii="Arial" w:eastAsia="Times New Roman" w:hAnsi="Arial" w:cs="Arial"/>
                <w:sz w:val="18"/>
                <w:szCs w:val="18"/>
                <w:lang w:val="es-ES" w:eastAsia="es-ES"/>
              </w:rPr>
              <w:t>916</w:t>
            </w:r>
            <w:r>
              <w:rPr>
                <w:rFonts w:ascii="Arial" w:eastAsia="Times New Roman" w:hAnsi="Arial" w:cs="Arial"/>
                <w:sz w:val="18"/>
                <w:szCs w:val="18"/>
                <w:lang w:val="es-ES" w:eastAsia="es-ES"/>
              </w:rPr>
              <w:t>,</w:t>
            </w:r>
            <w:r w:rsidRPr="00492994">
              <w:rPr>
                <w:rFonts w:ascii="Arial" w:eastAsia="Times New Roman" w:hAnsi="Arial" w:cs="Arial"/>
                <w:sz w:val="18"/>
                <w:szCs w:val="18"/>
                <w:lang w:val="es-ES" w:eastAsia="es-ES"/>
              </w:rPr>
              <w:t>412.25</w:t>
            </w:r>
          </w:p>
        </w:tc>
      </w:tr>
      <w:tr w:rsidR="008D4B2F" w14:paraId="388D3D0F"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0D" w14:textId="77777777" w:rsidR="008D4B2F" w:rsidRDefault="008D4B2F" w:rsidP="008D4B2F">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388D3D0E" w14:textId="77777777" w:rsidR="008D4B2F" w:rsidRDefault="008D4B2F" w:rsidP="008D4B2F">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5,632,940.08</w:t>
            </w:r>
          </w:p>
        </w:tc>
      </w:tr>
      <w:tr w:rsidR="008D4B2F" w14:paraId="388D3D12"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10" w14:textId="77777777" w:rsidR="008D4B2F" w:rsidRDefault="008D4B2F" w:rsidP="008D4B2F">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388D3D11" w14:textId="77777777" w:rsidR="008D4B2F" w:rsidRDefault="008D4B2F" w:rsidP="008D4B2F">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805,689,006.10</w:t>
            </w:r>
          </w:p>
        </w:tc>
      </w:tr>
      <w:tr w:rsidR="008D4B2F" w14:paraId="388D3D15"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13" w14:textId="77777777" w:rsidR="008D4B2F" w:rsidRDefault="008D4B2F" w:rsidP="008D4B2F">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388D3D14" w14:textId="77777777" w:rsidR="008D4B2F" w:rsidRDefault="008D4B2F" w:rsidP="008D4B2F">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52,962,522.68</w:t>
            </w:r>
          </w:p>
        </w:tc>
      </w:tr>
      <w:tr w:rsidR="008D4B2F" w14:paraId="388D3D18"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16" w14:textId="77777777" w:rsidR="008D4B2F" w:rsidRDefault="008D4B2F" w:rsidP="008D4B2F">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388D3D17" w14:textId="77777777" w:rsidR="008D4B2F" w:rsidRDefault="008D4B2F" w:rsidP="008D4B2F">
            <w:pPr>
              <w:jc w:val="right"/>
              <w:rPr>
                <w:rFonts w:ascii="Arial" w:eastAsia="Times New Roman" w:hAnsi="Arial" w:cs="Arial"/>
                <w:sz w:val="18"/>
                <w:szCs w:val="18"/>
                <w:lang w:val="es-ES" w:eastAsia="es-ES"/>
              </w:rPr>
            </w:pPr>
            <w:r w:rsidRPr="00492994">
              <w:rPr>
                <w:rFonts w:ascii="Arial" w:eastAsia="Times New Roman" w:hAnsi="Arial" w:cs="Arial"/>
                <w:sz w:val="18"/>
                <w:szCs w:val="18"/>
                <w:lang w:val="es-ES" w:eastAsia="es-ES"/>
              </w:rPr>
              <w:t>32</w:t>
            </w:r>
            <w:r>
              <w:rPr>
                <w:rFonts w:ascii="Arial" w:eastAsia="Times New Roman" w:hAnsi="Arial" w:cs="Arial"/>
                <w:sz w:val="18"/>
                <w:szCs w:val="18"/>
                <w:lang w:val="es-ES" w:eastAsia="es-ES"/>
              </w:rPr>
              <w:t>,</w:t>
            </w:r>
            <w:r w:rsidRPr="00492994">
              <w:rPr>
                <w:rFonts w:ascii="Arial" w:eastAsia="Times New Roman" w:hAnsi="Arial" w:cs="Arial"/>
                <w:sz w:val="18"/>
                <w:szCs w:val="18"/>
                <w:lang w:val="es-ES" w:eastAsia="es-ES"/>
              </w:rPr>
              <w:t>382</w:t>
            </w:r>
            <w:r>
              <w:rPr>
                <w:rFonts w:ascii="Arial" w:eastAsia="Times New Roman" w:hAnsi="Arial" w:cs="Arial"/>
                <w:sz w:val="18"/>
                <w:szCs w:val="18"/>
                <w:lang w:val="es-ES" w:eastAsia="es-ES"/>
              </w:rPr>
              <w:t>,</w:t>
            </w:r>
            <w:r w:rsidRPr="00492994">
              <w:rPr>
                <w:rFonts w:ascii="Arial" w:eastAsia="Times New Roman" w:hAnsi="Arial" w:cs="Arial"/>
                <w:sz w:val="18"/>
                <w:szCs w:val="18"/>
                <w:lang w:val="es-ES" w:eastAsia="es-ES"/>
              </w:rPr>
              <w:t>479.03</w:t>
            </w:r>
          </w:p>
        </w:tc>
      </w:tr>
      <w:tr w:rsidR="008D4B2F" w14:paraId="388D3D1B"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19" w14:textId="77777777" w:rsidR="008D4B2F" w:rsidRDefault="008D4B2F" w:rsidP="008D4B2F">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388D3D1A" w14:textId="77777777" w:rsidR="008D4B2F" w:rsidRDefault="008D4B2F" w:rsidP="008D4B2F">
            <w:pPr>
              <w:jc w:val="right"/>
              <w:rPr>
                <w:rFonts w:ascii="Arial" w:hAnsi="Arial" w:cs="Arial"/>
                <w:b/>
                <w:color w:val="000000"/>
                <w:sz w:val="18"/>
                <w:szCs w:val="18"/>
              </w:rPr>
            </w:pPr>
            <w:r w:rsidRPr="00492994">
              <w:rPr>
                <w:rFonts w:ascii="Arial" w:hAnsi="Arial" w:cs="Arial"/>
                <w:b/>
                <w:color w:val="000000"/>
                <w:sz w:val="18"/>
                <w:szCs w:val="18"/>
              </w:rPr>
              <w:t>1</w:t>
            </w:r>
            <w:r>
              <w:rPr>
                <w:rFonts w:ascii="Arial" w:hAnsi="Arial" w:cs="Arial"/>
                <w:b/>
                <w:color w:val="000000"/>
                <w:sz w:val="18"/>
                <w:szCs w:val="18"/>
              </w:rPr>
              <w:t>,</w:t>
            </w:r>
            <w:r w:rsidRPr="00492994">
              <w:rPr>
                <w:rFonts w:ascii="Arial" w:hAnsi="Arial" w:cs="Arial"/>
                <w:b/>
                <w:color w:val="000000"/>
                <w:sz w:val="18"/>
                <w:szCs w:val="18"/>
              </w:rPr>
              <w:t>041</w:t>
            </w:r>
            <w:r>
              <w:rPr>
                <w:rFonts w:ascii="Arial" w:hAnsi="Arial" w:cs="Arial"/>
                <w:b/>
                <w:color w:val="000000"/>
                <w:sz w:val="18"/>
                <w:szCs w:val="18"/>
              </w:rPr>
              <w:t>,</w:t>
            </w:r>
            <w:r w:rsidRPr="00492994">
              <w:rPr>
                <w:rFonts w:ascii="Arial" w:hAnsi="Arial" w:cs="Arial"/>
                <w:b/>
                <w:color w:val="000000"/>
                <w:sz w:val="18"/>
                <w:szCs w:val="18"/>
              </w:rPr>
              <w:t>583</w:t>
            </w:r>
            <w:r>
              <w:rPr>
                <w:rFonts w:ascii="Arial" w:hAnsi="Arial" w:cs="Arial"/>
                <w:b/>
                <w:color w:val="000000"/>
                <w:sz w:val="18"/>
                <w:szCs w:val="18"/>
              </w:rPr>
              <w:t>,</w:t>
            </w:r>
            <w:r w:rsidRPr="00492994">
              <w:rPr>
                <w:rFonts w:ascii="Arial" w:hAnsi="Arial" w:cs="Arial"/>
                <w:b/>
                <w:color w:val="000000"/>
                <w:sz w:val="18"/>
                <w:szCs w:val="18"/>
              </w:rPr>
              <w:t>360.14</w:t>
            </w:r>
          </w:p>
        </w:tc>
      </w:tr>
    </w:tbl>
    <w:p w14:paraId="388D3D1C" w14:textId="77777777" w:rsidR="00FD3AC8" w:rsidRDefault="00FD3AC8" w:rsidP="00FD3AC8">
      <w:pPr>
        <w:pStyle w:val="ROMANOS"/>
        <w:spacing w:after="0" w:line="240" w:lineRule="auto"/>
        <w:rPr>
          <w:lang w:val="es-MX"/>
        </w:rPr>
      </w:pPr>
    </w:p>
    <w:p w14:paraId="388D3D1D" w14:textId="77777777" w:rsidR="00FD3AC8" w:rsidRDefault="00FD3AC8" w:rsidP="00FD3AC8">
      <w:pPr>
        <w:pStyle w:val="ROMANOS"/>
        <w:spacing w:after="0" w:line="240" w:lineRule="exact"/>
        <w:rPr>
          <w:lang w:val="es-MX"/>
        </w:rPr>
      </w:pPr>
    </w:p>
    <w:p w14:paraId="388D3D1E" w14:textId="77777777" w:rsidR="00FD3AC8" w:rsidRDefault="00FD3AC8" w:rsidP="00FD3AC8">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388D3D1F" w14:textId="77777777" w:rsidR="00FD3AC8" w:rsidRDefault="00FD3AC8" w:rsidP="00FD3AC8">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FD3AC8" w:rsidRPr="00BD71CE" w14:paraId="388D3D22" w14:textId="77777777" w:rsidTr="00FD3AC8">
        <w:trPr>
          <w:jc w:val="center"/>
        </w:trPr>
        <w:tc>
          <w:tcPr>
            <w:tcW w:w="4629" w:type="dxa"/>
            <w:noWrap/>
          </w:tcPr>
          <w:p w14:paraId="388D3D20" w14:textId="77777777" w:rsidR="00FD3AC8" w:rsidRPr="00BD71CE" w:rsidRDefault="00FD3AC8" w:rsidP="00FD3AC8">
            <w:pPr>
              <w:pStyle w:val="ROMANOS"/>
              <w:spacing w:after="0" w:line="240" w:lineRule="auto"/>
            </w:pPr>
            <w:r w:rsidRPr="00BD71CE">
              <w:t>Concepto</w:t>
            </w:r>
          </w:p>
        </w:tc>
        <w:tc>
          <w:tcPr>
            <w:tcW w:w="1984" w:type="dxa"/>
            <w:noWrap/>
          </w:tcPr>
          <w:p w14:paraId="388D3D21" w14:textId="77777777" w:rsidR="00FD3AC8" w:rsidRPr="00BD71CE" w:rsidRDefault="00FD3AC8" w:rsidP="00FD3AC8">
            <w:pPr>
              <w:pStyle w:val="ROMANOS"/>
              <w:spacing w:after="0" w:line="240" w:lineRule="auto"/>
              <w:jc w:val="center"/>
            </w:pPr>
            <w:r w:rsidRPr="00BD71CE">
              <w:t>Importe</w:t>
            </w:r>
          </w:p>
        </w:tc>
      </w:tr>
      <w:tr w:rsidR="00FD3AC8" w:rsidRPr="00BD71CE" w14:paraId="388D3D25" w14:textId="77777777" w:rsidTr="00FD3AC8">
        <w:trPr>
          <w:jc w:val="center"/>
        </w:trPr>
        <w:tc>
          <w:tcPr>
            <w:tcW w:w="4629" w:type="dxa"/>
            <w:noWrap/>
          </w:tcPr>
          <w:p w14:paraId="388D3D23" w14:textId="77777777" w:rsidR="00FD3AC8" w:rsidRPr="00BD71CE" w:rsidRDefault="00FD3AC8" w:rsidP="00FD3AC8">
            <w:pPr>
              <w:pStyle w:val="ROMANOS"/>
              <w:spacing w:after="0" w:line="240" w:lineRule="auto"/>
              <w:rPr>
                <w:b/>
              </w:rPr>
            </w:pPr>
            <w:r w:rsidRPr="00BD71CE">
              <w:t>Software</w:t>
            </w:r>
          </w:p>
        </w:tc>
        <w:tc>
          <w:tcPr>
            <w:tcW w:w="1984" w:type="dxa"/>
            <w:noWrap/>
          </w:tcPr>
          <w:p w14:paraId="388D3D24" w14:textId="77777777" w:rsidR="00FD3AC8" w:rsidRPr="00BD71CE" w:rsidRDefault="00FD3AC8" w:rsidP="00FD3AC8">
            <w:pPr>
              <w:jc w:val="right"/>
              <w:rPr>
                <w:rFonts w:ascii="Arial" w:hAnsi="Arial" w:cs="Arial"/>
                <w:color w:val="000000"/>
                <w:sz w:val="18"/>
                <w:szCs w:val="18"/>
              </w:rPr>
            </w:pPr>
            <w:r>
              <w:rPr>
                <w:rFonts w:ascii="Arial" w:hAnsi="Arial" w:cs="Arial"/>
                <w:sz w:val="18"/>
                <w:szCs w:val="18"/>
              </w:rPr>
              <w:t>380</w:t>
            </w:r>
            <w:r w:rsidRPr="008F4EEA">
              <w:rPr>
                <w:rFonts w:ascii="Arial" w:hAnsi="Arial" w:cs="Arial"/>
                <w:sz w:val="18"/>
                <w:szCs w:val="18"/>
              </w:rPr>
              <w:t>,</w:t>
            </w:r>
            <w:r>
              <w:rPr>
                <w:rFonts w:ascii="Arial" w:hAnsi="Arial" w:cs="Arial"/>
                <w:sz w:val="18"/>
                <w:szCs w:val="18"/>
              </w:rPr>
              <w:t>394</w:t>
            </w:r>
            <w:r w:rsidRPr="008F4EEA">
              <w:rPr>
                <w:rFonts w:ascii="Arial" w:hAnsi="Arial" w:cs="Arial"/>
                <w:sz w:val="18"/>
                <w:szCs w:val="18"/>
              </w:rPr>
              <w:t>.</w:t>
            </w:r>
            <w:r>
              <w:rPr>
                <w:rFonts w:ascii="Arial" w:hAnsi="Arial" w:cs="Arial"/>
                <w:sz w:val="18"/>
                <w:szCs w:val="18"/>
              </w:rPr>
              <w:t>86</w:t>
            </w:r>
          </w:p>
        </w:tc>
      </w:tr>
      <w:tr w:rsidR="00FD3AC8" w:rsidRPr="00323DA4" w14:paraId="388D3D28" w14:textId="77777777" w:rsidTr="00FD3AC8">
        <w:trPr>
          <w:jc w:val="center"/>
        </w:trPr>
        <w:tc>
          <w:tcPr>
            <w:tcW w:w="4629" w:type="dxa"/>
            <w:noWrap/>
          </w:tcPr>
          <w:p w14:paraId="388D3D26" w14:textId="77777777" w:rsidR="00FD3AC8" w:rsidRPr="00323DA4" w:rsidRDefault="00FD3AC8" w:rsidP="00FD3AC8">
            <w:pPr>
              <w:pStyle w:val="ROMANOS"/>
              <w:spacing w:after="0" w:line="240" w:lineRule="auto"/>
              <w:rPr>
                <w:b/>
              </w:rPr>
            </w:pPr>
            <w:r w:rsidRPr="00323DA4">
              <w:rPr>
                <w:b/>
              </w:rPr>
              <w:t>Suma</w:t>
            </w:r>
          </w:p>
        </w:tc>
        <w:tc>
          <w:tcPr>
            <w:tcW w:w="1984" w:type="dxa"/>
            <w:noWrap/>
          </w:tcPr>
          <w:p w14:paraId="388D3D27" w14:textId="77777777" w:rsidR="00FD3AC8" w:rsidRPr="00323DA4" w:rsidRDefault="00FD3AC8" w:rsidP="00FD3AC8">
            <w:pPr>
              <w:jc w:val="right"/>
              <w:rPr>
                <w:rFonts w:ascii="Arial" w:hAnsi="Arial" w:cs="Arial"/>
                <w:b/>
                <w:color w:val="000000"/>
                <w:sz w:val="18"/>
                <w:szCs w:val="16"/>
              </w:rPr>
            </w:pPr>
            <w:r>
              <w:rPr>
                <w:rFonts w:ascii="Arial" w:hAnsi="Arial" w:cs="Arial"/>
                <w:b/>
                <w:color w:val="000000"/>
                <w:sz w:val="18"/>
                <w:szCs w:val="16"/>
              </w:rPr>
              <w:fldChar w:fldCharType="begin"/>
            </w:r>
            <w:r>
              <w:rPr>
                <w:rFonts w:ascii="Arial" w:hAnsi="Arial" w:cs="Arial"/>
                <w:b/>
                <w:color w:val="000000"/>
                <w:sz w:val="18"/>
                <w:szCs w:val="16"/>
              </w:rPr>
              <w:instrText xml:space="preserve"> =SUM(ABOVE) </w:instrText>
            </w:r>
            <w:r>
              <w:rPr>
                <w:rFonts w:ascii="Arial" w:hAnsi="Arial" w:cs="Arial"/>
                <w:b/>
                <w:color w:val="000000"/>
                <w:sz w:val="18"/>
                <w:szCs w:val="16"/>
              </w:rPr>
              <w:fldChar w:fldCharType="separate"/>
            </w:r>
            <w:r>
              <w:rPr>
                <w:rFonts w:ascii="Arial" w:hAnsi="Arial" w:cs="Arial"/>
                <w:b/>
                <w:noProof/>
                <w:color w:val="000000"/>
                <w:sz w:val="18"/>
                <w:szCs w:val="16"/>
              </w:rPr>
              <w:t>380,394.86</w:t>
            </w:r>
            <w:r>
              <w:rPr>
                <w:rFonts w:ascii="Arial" w:hAnsi="Arial" w:cs="Arial"/>
                <w:b/>
                <w:color w:val="000000"/>
                <w:sz w:val="18"/>
                <w:szCs w:val="16"/>
              </w:rPr>
              <w:fldChar w:fldCharType="end"/>
            </w:r>
          </w:p>
        </w:tc>
      </w:tr>
    </w:tbl>
    <w:p w14:paraId="388D3D29" w14:textId="77777777" w:rsidR="00FD3AC8" w:rsidRDefault="00FD3AC8" w:rsidP="00FD3AC8">
      <w:pPr>
        <w:pStyle w:val="ROMANOS"/>
        <w:spacing w:after="0" w:line="240" w:lineRule="exact"/>
        <w:rPr>
          <w:lang w:val="es-MX"/>
        </w:rPr>
      </w:pPr>
    </w:p>
    <w:p w14:paraId="388D3D2A" w14:textId="77777777" w:rsidR="00FD3AC8" w:rsidRPr="00630DB0" w:rsidRDefault="00FD3AC8" w:rsidP="00FD3AC8">
      <w:pPr>
        <w:pStyle w:val="ROMANOS"/>
        <w:spacing w:after="0" w:line="240" w:lineRule="exact"/>
        <w:rPr>
          <w:lang w:val="es-MX"/>
        </w:rPr>
      </w:pPr>
    </w:p>
    <w:p w14:paraId="388D3D2B" w14:textId="77777777" w:rsidR="00FD3AC8" w:rsidRPr="00630DB0" w:rsidRDefault="00FD3AC8" w:rsidP="00FD3AC8">
      <w:pPr>
        <w:pStyle w:val="ROMANOS"/>
        <w:spacing w:after="0" w:line="240" w:lineRule="exact"/>
        <w:rPr>
          <w:b/>
          <w:lang w:val="es-MX"/>
        </w:rPr>
      </w:pPr>
      <w:r w:rsidRPr="00630DB0">
        <w:rPr>
          <w:b/>
          <w:lang w:val="es-MX"/>
        </w:rPr>
        <w:tab/>
        <w:t>Estimaciones y Deterioros</w:t>
      </w:r>
    </w:p>
    <w:p w14:paraId="388D3D2C" w14:textId="77777777" w:rsidR="00FD3AC8" w:rsidRPr="00630DB0" w:rsidRDefault="00FD3AC8" w:rsidP="00FD3AC8">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388D3D2D" w14:textId="77777777" w:rsidR="00FD3AC8" w:rsidRDefault="00FD3AC8" w:rsidP="00FD3AC8">
      <w:pPr>
        <w:pStyle w:val="ROMANOS"/>
        <w:spacing w:after="0" w:line="240" w:lineRule="exact"/>
        <w:rPr>
          <w:lang w:val="es-MX"/>
        </w:rPr>
      </w:pPr>
    </w:p>
    <w:p w14:paraId="388D3D2E" w14:textId="77777777" w:rsidR="00FD3AC8" w:rsidRPr="00630DB0" w:rsidRDefault="00FD3AC8" w:rsidP="00FD3AC8">
      <w:pPr>
        <w:pStyle w:val="ROMANOS"/>
        <w:spacing w:after="0" w:line="240" w:lineRule="exact"/>
        <w:rPr>
          <w:lang w:val="es-MX"/>
        </w:rPr>
      </w:pPr>
    </w:p>
    <w:p w14:paraId="388D3D2F" w14:textId="77777777" w:rsidR="00FD3AC8" w:rsidRPr="00630DB0" w:rsidRDefault="00FD3AC8" w:rsidP="00FD3AC8">
      <w:pPr>
        <w:pStyle w:val="ROMANOS"/>
        <w:spacing w:after="0" w:line="240" w:lineRule="exact"/>
        <w:rPr>
          <w:b/>
          <w:lang w:val="es-MX"/>
        </w:rPr>
      </w:pPr>
      <w:r w:rsidRPr="00630DB0">
        <w:rPr>
          <w:b/>
          <w:lang w:val="es-MX"/>
        </w:rPr>
        <w:tab/>
        <w:t>Otros Activos</w:t>
      </w:r>
    </w:p>
    <w:p w14:paraId="388D3D30" w14:textId="77777777" w:rsidR="00FD3AC8" w:rsidRPr="00630DB0" w:rsidRDefault="00FD3AC8" w:rsidP="00FD3AC8">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88D3D31" w14:textId="77777777" w:rsidR="00FD3AC8" w:rsidRDefault="00FD3AC8" w:rsidP="00FD3AC8">
      <w:pPr>
        <w:pStyle w:val="ROMANOS"/>
        <w:spacing w:after="0" w:line="240" w:lineRule="exact"/>
        <w:rPr>
          <w:lang w:val="es-MX"/>
        </w:rPr>
      </w:pPr>
    </w:p>
    <w:p w14:paraId="388D3D32" w14:textId="77777777" w:rsidR="00FD3AC8" w:rsidRPr="00630DB0" w:rsidRDefault="00FD3AC8" w:rsidP="00FD3AC8">
      <w:pPr>
        <w:pStyle w:val="ROMANOS"/>
        <w:spacing w:after="0" w:line="240" w:lineRule="exact"/>
        <w:rPr>
          <w:lang w:val="es-MX"/>
        </w:rPr>
      </w:pPr>
    </w:p>
    <w:p w14:paraId="388D3D33" w14:textId="77777777" w:rsidR="00FD3AC8" w:rsidRPr="00630DB0" w:rsidRDefault="00FD3AC8" w:rsidP="00FD3AC8">
      <w:pPr>
        <w:pStyle w:val="ROMANOS"/>
        <w:spacing w:after="0" w:line="240" w:lineRule="exact"/>
        <w:ind w:left="432"/>
        <w:rPr>
          <w:b/>
          <w:lang w:val="es-MX"/>
        </w:rPr>
      </w:pPr>
      <w:r w:rsidRPr="00630DB0">
        <w:rPr>
          <w:b/>
          <w:lang w:val="es-MX"/>
        </w:rPr>
        <w:tab/>
      </w:r>
      <w:r w:rsidRPr="00630DB0">
        <w:rPr>
          <w:b/>
          <w:lang w:val="es-MX"/>
        </w:rPr>
        <w:tab/>
        <w:t>Pasivo</w:t>
      </w:r>
    </w:p>
    <w:p w14:paraId="388D3D34" w14:textId="77777777" w:rsidR="00FD3AC8" w:rsidRDefault="00FD3AC8" w:rsidP="00FD3AC8">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388D3D35" w14:textId="77777777" w:rsidR="00FD3AC8" w:rsidRDefault="00FD3AC8" w:rsidP="00FD3AC8">
      <w:pPr>
        <w:pStyle w:val="ROMANOS"/>
        <w:spacing w:after="0" w:line="240" w:lineRule="exact"/>
        <w:ind w:left="723" w:firstLine="0"/>
      </w:pPr>
    </w:p>
    <w:p w14:paraId="388D3D36" w14:textId="77777777" w:rsidR="00FD3AC8" w:rsidRPr="00630DB0" w:rsidRDefault="00FD3AC8" w:rsidP="00FD3AC8">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388D3D37" w14:textId="77777777" w:rsidR="00FD3AC8" w:rsidRDefault="00FD3AC8" w:rsidP="00FD3AC8">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8D4B2F" w14:paraId="388D3D3A"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38"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388D3D39"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8D4B2F" w14:paraId="388D3D3D"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3B"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388D3D3C" w14:textId="77777777" w:rsidR="008D4B2F" w:rsidRDefault="008D4B2F" w:rsidP="008D4B2F">
            <w:pPr>
              <w:jc w:val="right"/>
              <w:rPr>
                <w:rFonts w:ascii="Arial" w:hAnsi="Arial" w:cs="Arial"/>
                <w:sz w:val="18"/>
                <w:szCs w:val="18"/>
              </w:rPr>
            </w:pPr>
            <w:r w:rsidRPr="00492994">
              <w:rPr>
                <w:rFonts w:ascii="Arial" w:hAnsi="Arial" w:cs="Arial"/>
                <w:sz w:val="18"/>
                <w:szCs w:val="18"/>
              </w:rPr>
              <w:t>287</w:t>
            </w:r>
            <w:r>
              <w:rPr>
                <w:rFonts w:ascii="Arial" w:hAnsi="Arial" w:cs="Arial"/>
                <w:sz w:val="18"/>
                <w:szCs w:val="18"/>
              </w:rPr>
              <w:t>,</w:t>
            </w:r>
            <w:r w:rsidRPr="00492994">
              <w:rPr>
                <w:rFonts w:ascii="Arial" w:hAnsi="Arial" w:cs="Arial"/>
                <w:sz w:val="18"/>
                <w:szCs w:val="18"/>
              </w:rPr>
              <w:t>441.95</w:t>
            </w:r>
          </w:p>
        </w:tc>
      </w:tr>
      <w:tr w:rsidR="008D4B2F" w14:paraId="388D3D40"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3E"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388D3D3F" w14:textId="77777777" w:rsidR="008D4B2F" w:rsidRDefault="008D4B2F" w:rsidP="008D4B2F">
            <w:pPr>
              <w:jc w:val="right"/>
              <w:rPr>
                <w:rFonts w:ascii="Arial" w:hAnsi="Arial" w:cs="Arial"/>
                <w:sz w:val="18"/>
                <w:szCs w:val="18"/>
              </w:rPr>
            </w:pPr>
            <w:r w:rsidRPr="00492994">
              <w:rPr>
                <w:rFonts w:ascii="Arial" w:hAnsi="Arial" w:cs="Arial"/>
                <w:sz w:val="18"/>
                <w:szCs w:val="18"/>
              </w:rPr>
              <w:t>21</w:t>
            </w:r>
            <w:r>
              <w:rPr>
                <w:rFonts w:ascii="Arial" w:hAnsi="Arial" w:cs="Arial"/>
                <w:sz w:val="18"/>
                <w:szCs w:val="18"/>
              </w:rPr>
              <w:t>,</w:t>
            </w:r>
            <w:r w:rsidRPr="00492994">
              <w:rPr>
                <w:rFonts w:ascii="Arial" w:hAnsi="Arial" w:cs="Arial"/>
                <w:sz w:val="18"/>
                <w:szCs w:val="18"/>
              </w:rPr>
              <w:t>306</w:t>
            </w:r>
            <w:r>
              <w:rPr>
                <w:rFonts w:ascii="Arial" w:hAnsi="Arial" w:cs="Arial"/>
                <w:sz w:val="18"/>
                <w:szCs w:val="18"/>
              </w:rPr>
              <w:t>,</w:t>
            </w:r>
            <w:r w:rsidRPr="00492994">
              <w:rPr>
                <w:rFonts w:ascii="Arial" w:hAnsi="Arial" w:cs="Arial"/>
                <w:sz w:val="18"/>
                <w:szCs w:val="18"/>
              </w:rPr>
              <w:t>909.91</w:t>
            </w:r>
          </w:p>
        </w:tc>
      </w:tr>
      <w:tr w:rsidR="008D4B2F" w14:paraId="388D3D43"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41"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388D3D42" w14:textId="77777777" w:rsidR="008D4B2F" w:rsidRDefault="008D4B2F" w:rsidP="008D4B2F">
            <w:pPr>
              <w:jc w:val="right"/>
              <w:rPr>
                <w:rFonts w:ascii="Arial" w:hAnsi="Arial" w:cs="Arial"/>
                <w:sz w:val="18"/>
                <w:szCs w:val="18"/>
              </w:rPr>
            </w:pPr>
            <w:r>
              <w:rPr>
                <w:rFonts w:ascii="Arial" w:hAnsi="Arial" w:cs="Arial"/>
                <w:sz w:val="18"/>
                <w:szCs w:val="18"/>
              </w:rPr>
              <w:t>316,983.55</w:t>
            </w:r>
          </w:p>
        </w:tc>
      </w:tr>
      <w:tr w:rsidR="008D4B2F" w14:paraId="388D3D46"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88D3D44" w14:textId="77777777" w:rsidR="008D4B2F" w:rsidRDefault="008D4B2F" w:rsidP="008D4B2F">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388D3D45" w14:textId="77777777" w:rsidR="008D4B2F" w:rsidRDefault="008D4B2F" w:rsidP="008D4B2F">
            <w:pPr>
              <w:jc w:val="right"/>
              <w:rPr>
                <w:rFonts w:ascii="Arial" w:hAnsi="Arial" w:cs="Arial"/>
                <w:sz w:val="18"/>
                <w:szCs w:val="18"/>
              </w:rPr>
            </w:pPr>
            <w:r>
              <w:rPr>
                <w:rFonts w:ascii="Arial" w:hAnsi="Arial" w:cs="Arial"/>
                <w:sz w:val="18"/>
                <w:szCs w:val="18"/>
              </w:rPr>
              <w:t>14,600.00</w:t>
            </w:r>
          </w:p>
        </w:tc>
      </w:tr>
      <w:tr w:rsidR="008D4B2F" w14:paraId="388D3D49"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47"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388D3D48" w14:textId="77777777" w:rsidR="008D4B2F" w:rsidRDefault="008D4B2F" w:rsidP="008D4B2F">
            <w:pPr>
              <w:jc w:val="right"/>
              <w:rPr>
                <w:rFonts w:ascii="Arial" w:hAnsi="Arial" w:cs="Arial"/>
                <w:sz w:val="18"/>
                <w:szCs w:val="18"/>
              </w:rPr>
            </w:pPr>
            <w:r w:rsidRPr="00492994">
              <w:rPr>
                <w:rFonts w:ascii="Arial" w:hAnsi="Arial" w:cs="Arial"/>
                <w:sz w:val="18"/>
                <w:szCs w:val="18"/>
              </w:rPr>
              <w:t>69</w:t>
            </w:r>
            <w:r>
              <w:rPr>
                <w:rFonts w:ascii="Arial" w:hAnsi="Arial" w:cs="Arial"/>
                <w:sz w:val="18"/>
                <w:szCs w:val="18"/>
              </w:rPr>
              <w:t>,</w:t>
            </w:r>
            <w:r w:rsidRPr="00492994">
              <w:rPr>
                <w:rFonts w:ascii="Arial" w:hAnsi="Arial" w:cs="Arial"/>
                <w:sz w:val="18"/>
                <w:szCs w:val="18"/>
              </w:rPr>
              <w:t>990</w:t>
            </w:r>
            <w:r>
              <w:rPr>
                <w:rFonts w:ascii="Arial" w:hAnsi="Arial" w:cs="Arial"/>
                <w:sz w:val="18"/>
                <w:szCs w:val="18"/>
              </w:rPr>
              <w:t>,</w:t>
            </w:r>
            <w:r w:rsidRPr="00492994">
              <w:rPr>
                <w:rFonts w:ascii="Arial" w:hAnsi="Arial" w:cs="Arial"/>
                <w:sz w:val="18"/>
                <w:szCs w:val="18"/>
              </w:rPr>
              <w:t>937.27</w:t>
            </w:r>
          </w:p>
        </w:tc>
      </w:tr>
      <w:tr w:rsidR="008D4B2F" w14:paraId="388D3D4C"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4A"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nil"/>
              <w:left w:val="single" w:sz="4" w:space="0" w:color="auto"/>
              <w:bottom w:val="single" w:sz="4" w:space="0" w:color="auto"/>
              <w:right w:val="single" w:sz="4" w:space="0" w:color="auto"/>
            </w:tcBorders>
            <w:noWrap/>
            <w:hideMark/>
          </w:tcPr>
          <w:p w14:paraId="388D3D4B" w14:textId="77777777" w:rsidR="008D4B2F" w:rsidRDefault="008D4B2F" w:rsidP="008D4B2F">
            <w:pPr>
              <w:jc w:val="right"/>
              <w:rPr>
                <w:rFonts w:ascii="Arial" w:hAnsi="Arial" w:cs="Arial"/>
                <w:sz w:val="18"/>
                <w:szCs w:val="18"/>
              </w:rPr>
            </w:pPr>
            <w:r>
              <w:rPr>
                <w:rFonts w:ascii="Arial" w:hAnsi="Arial" w:cs="Arial"/>
                <w:sz w:val="18"/>
                <w:szCs w:val="18"/>
              </w:rPr>
              <w:t>2,560.82</w:t>
            </w:r>
          </w:p>
        </w:tc>
      </w:tr>
      <w:tr w:rsidR="008D4B2F" w14:paraId="388D3D4F"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4D"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388D3D4E" w14:textId="77777777" w:rsidR="008D4B2F" w:rsidRDefault="008D4B2F" w:rsidP="008D4B2F">
            <w:pPr>
              <w:jc w:val="right"/>
              <w:rPr>
                <w:rFonts w:ascii="Arial" w:hAnsi="Arial" w:cs="Arial"/>
                <w:sz w:val="18"/>
                <w:szCs w:val="18"/>
              </w:rPr>
            </w:pPr>
            <w:r w:rsidRPr="00F73545">
              <w:rPr>
                <w:rFonts w:ascii="Arial" w:hAnsi="Arial" w:cs="Arial"/>
                <w:sz w:val="18"/>
                <w:szCs w:val="18"/>
              </w:rPr>
              <w:t>2</w:t>
            </w:r>
            <w:r>
              <w:rPr>
                <w:rFonts w:ascii="Arial" w:hAnsi="Arial" w:cs="Arial"/>
                <w:sz w:val="18"/>
                <w:szCs w:val="18"/>
              </w:rPr>
              <w:t>,</w:t>
            </w:r>
            <w:r w:rsidRPr="00F73545">
              <w:rPr>
                <w:rFonts w:ascii="Arial" w:hAnsi="Arial" w:cs="Arial"/>
                <w:sz w:val="18"/>
                <w:szCs w:val="18"/>
              </w:rPr>
              <w:t>077</w:t>
            </w:r>
            <w:r>
              <w:rPr>
                <w:rFonts w:ascii="Arial" w:hAnsi="Arial" w:cs="Arial"/>
                <w:sz w:val="18"/>
                <w:szCs w:val="18"/>
              </w:rPr>
              <w:t>,</w:t>
            </w:r>
            <w:r w:rsidRPr="00F73545">
              <w:rPr>
                <w:rFonts w:ascii="Arial" w:hAnsi="Arial" w:cs="Arial"/>
                <w:sz w:val="18"/>
                <w:szCs w:val="18"/>
              </w:rPr>
              <w:t>322.26</w:t>
            </w:r>
          </w:p>
        </w:tc>
      </w:tr>
      <w:tr w:rsidR="008D4B2F" w14:paraId="388D3D52"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50"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388D3D51" w14:textId="77777777" w:rsidR="008D4B2F" w:rsidRDefault="008D4B2F" w:rsidP="008D4B2F">
            <w:pPr>
              <w:jc w:val="right"/>
              <w:rPr>
                <w:rFonts w:ascii="Arial" w:hAnsi="Arial" w:cs="Arial"/>
                <w:sz w:val="18"/>
                <w:szCs w:val="18"/>
              </w:rPr>
            </w:pPr>
            <w:r>
              <w:rPr>
                <w:rFonts w:ascii="Arial" w:hAnsi="Arial" w:cs="Arial"/>
                <w:sz w:val="18"/>
                <w:szCs w:val="18"/>
              </w:rPr>
              <w:t>3,700,045.99</w:t>
            </w:r>
          </w:p>
        </w:tc>
      </w:tr>
      <w:tr w:rsidR="008D4B2F" w14:paraId="388D3D55"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53" w14:textId="77777777" w:rsidR="008D4B2F" w:rsidRDefault="008D4B2F" w:rsidP="008D4B2F">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88D3D54" w14:textId="77777777" w:rsidR="008D4B2F" w:rsidRDefault="008D4B2F" w:rsidP="008D4B2F">
            <w:pPr>
              <w:jc w:val="right"/>
              <w:rPr>
                <w:rFonts w:ascii="Arial" w:hAnsi="Arial" w:cs="Arial"/>
                <w:b/>
                <w:sz w:val="18"/>
                <w:szCs w:val="18"/>
              </w:rPr>
            </w:pPr>
            <w:r w:rsidRPr="00F73545">
              <w:rPr>
                <w:rFonts w:ascii="Arial" w:hAnsi="Arial" w:cs="Arial"/>
                <w:b/>
                <w:sz w:val="18"/>
                <w:szCs w:val="18"/>
              </w:rPr>
              <w:t>97</w:t>
            </w:r>
            <w:r>
              <w:rPr>
                <w:rFonts w:ascii="Arial" w:hAnsi="Arial" w:cs="Arial"/>
                <w:b/>
                <w:sz w:val="18"/>
                <w:szCs w:val="18"/>
              </w:rPr>
              <w:t>,</w:t>
            </w:r>
            <w:r w:rsidRPr="00F73545">
              <w:rPr>
                <w:rFonts w:ascii="Arial" w:hAnsi="Arial" w:cs="Arial"/>
                <w:b/>
                <w:sz w:val="18"/>
                <w:szCs w:val="18"/>
              </w:rPr>
              <w:t>696</w:t>
            </w:r>
            <w:r>
              <w:rPr>
                <w:rFonts w:ascii="Arial" w:hAnsi="Arial" w:cs="Arial"/>
                <w:b/>
                <w:sz w:val="18"/>
                <w:szCs w:val="18"/>
              </w:rPr>
              <w:t>,</w:t>
            </w:r>
            <w:r w:rsidRPr="00F73545">
              <w:rPr>
                <w:rFonts w:ascii="Arial" w:hAnsi="Arial" w:cs="Arial"/>
                <w:b/>
                <w:sz w:val="18"/>
                <w:szCs w:val="18"/>
              </w:rPr>
              <w:t>801.75</w:t>
            </w:r>
          </w:p>
        </w:tc>
      </w:tr>
    </w:tbl>
    <w:p w14:paraId="388D3D56" w14:textId="77777777" w:rsidR="00FD3AC8" w:rsidRPr="003404AB" w:rsidRDefault="00FD3AC8" w:rsidP="00FD3AC8">
      <w:pPr>
        <w:pStyle w:val="ROMANOS"/>
        <w:spacing w:after="0" w:line="240" w:lineRule="exact"/>
        <w:ind w:left="723" w:firstLine="0"/>
        <w:rPr>
          <w:b/>
          <w:lang w:val="es-MX"/>
        </w:rPr>
      </w:pPr>
    </w:p>
    <w:p w14:paraId="388D3D57" w14:textId="77777777" w:rsidR="00FD3AC8" w:rsidRPr="00630DB0" w:rsidRDefault="00FD3AC8" w:rsidP="00FD3AC8">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388D3D58" w14:textId="77777777" w:rsidR="00FD3AC8" w:rsidRDefault="00FD3AC8" w:rsidP="00FD3AC8">
      <w:pPr>
        <w:pStyle w:val="ROMANOS"/>
        <w:spacing w:after="0" w:line="240" w:lineRule="exact"/>
        <w:rPr>
          <w:lang w:val="es-MX"/>
        </w:rPr>
      </w:pPr>
      <w:r>
        <w:rPr>
          <w:lang w:val="es-MX"/>
        </w:rPr>
        <w:lastRenderedPageBreak/>
        <w:tab/>
      </w:r>
    </w:p>
    <w:p w14:paraId="388D3D59" w14:textId="77777777" w:rsidR="00FD3AC8" w:rsidRPr="00630DB0" w:rsidRDefault="00FD3AC8" w:rsidP="00FD3AC8">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388D3D5A" w14:textId="77777777" w:rsidR="00FD3AC8" w:rsidRDefault="00FD3AC8" w:rsidP="00FD3AC8">
      <w:pPr>
        <w:pStyle w:val="ROMANOS"/>
        <w:spacing w:after="0" w:line="240" w:lineRule="exact"/>
        <w:ind w:left="1008" w:firstLine="0"/>
        <w:rPr>
          <w:lang w:val="es-MX"/>
        </w:rPr>
      </w:pPr>
    </w:p>
    <w:p w14:paraId="388D3D5B" w14:textId="77777777" w:rsidR="00FD3AC8" w:rsidRDefault="00FD3AC8" w:rsidP="00FD3AC8">
      <w:pPr>
        <w:pStyle w:val="ROMANOS"/>
        <w:spacing w:after="0" w:line="240" w:lineRule="exact"/>
        <w:ind w:left="1008" w:firstLine="0"/>
        <w:rPr>
          <w:lang w:val="es-MX"/>
        </w:rPr>
      </w:pPr>
    </w:p>
    <w:p w14:paraId="388D3D5C" w14:textId="77777777" w:rsidR="00FD3AC8" w:rsidRDefault="00FD3AC8" w:rsidP="00FD3AC8">
      <w:pPr>
        <w:pStyle w:val="ROMANOS"/>
        <w:spacing w:after="0" w:line="240" w:lineRule="exact"/>
        <w:ind w:left="1008" w:firstLine="0"/>
        <w:rPr>
          <w:lang w:val="es-MX"/>
        </w:rPr>
      </w:pPr>
    </w:p>
    <w:p w14:paraId="388D3D5D" w14:textId="77777777" w:rsidR="00FD3AC8" w:rsidRPr="00630DB0" w:rsidRDefault="00FD3AC8" w:rsidP="00FD3AC8">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388D3D5E" w14:textId="77777777" w:rsidR="00FD3AC8" w:rsidRDefault="00FD3AC8" w:rsidP="00FD3AC8">
      <w:pPr>
        <w:pStyle w:val="INCISO"/>
        <w:spacing w:after="0" w:line="240" w:lineRule="exact"/>
        <w:ind w:left="360"/>
        <w:rPr>
          <w:b/>
          <w:smallCaps/>
        </w:rPr>
      </w:pPr>
    </w:p>
    <w:p w14:paraId="388D3D5F" w14:textId="77777777" w:rsidR="00FD3AC8" w:rsidRPr="00630DB0" w:rsidRDefault="00FD3AC8" w:rsidP="00FD3AC8">
      <w:pPr>
        <w:pStyle w:val="ROMANOS"/>
        <w:spacing w:after="0" w:line="240" w:lineRule="exact"/>
        <w:rPr>
          <w:b/>
          <w:lang w:val="es-MX"/>
        </w:rPr>
      </w:pPr>
      <w:r w:rsidRPr="00630DB0">
        <w:rPr>
          <w:b/>
          <w:lang w:val="es-MX"/>
        </w:rPr>
        <w:t>Ingresos de Gestión</w:t>
      </w:r>
    </w:p>
    <w:p w14:paraId="388D3D60" w14:textId="77777777" w:rsidR="00FD3AC8" w:rsidRDefault="00FD3AC8" w:rsidP="00FD3AC8">
      <w:pPr>
        <w:pStyle w:val="ROMANOS"/>
        <w:tabs>
          <w:tab w:val="clear" w:pos="720"/>
        </w:tabs>
        <w:spacing w:after="0" w:line="240" w:lineRule="exact"/>
        <w:ind w:left="284" w:firstLine="4"/>
        <w:rPr>
          <w:lang w:val="es-MX"/>
        </w:rPr>
      </w:pPr>
      <w:r w:rsidRPr="009711C5">
        <w:rPr>
          <w:lang w:val="es-MX"/>
        </w:rPr>
        <w:t>Los ingresos de</w:t>
      </w:r>
      <w:r>
        <w:rPr>
          <w:lang w:val="es-MX"/>
        </w:rPr>
        <w:t xml:space="preserve"> la</w:t>
      </w:r>
      <w:r w:rsidRPr="009711C5">
        <w:rPr>
          <w:lang w:val="es-MX"/>
        </w:rPr>
        <w:t xml:space="preserve"> gestión de Salud en el rubro de Productos de Tipo Corriente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 Cuotas de Recuperación.</w:t>
      </w:r>
    </w:p>
    <w:p w14:paraId="388D3D61" w14:textId="77777777" w:rsidR="00FD3AC8" w:rsidRDefault="00FD3AC8" w:rsidP="00FD3AC8">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8D4B2F" w14:paraId="388D3D64"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62"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388D3D63"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8D4B2F" w14:paraId="388D3D67"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65"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388D3D66" w14:textId="77777777" w:rsidR="008D4B2F" w:rsidRDefault="008D4B2F" w:rsidP="008D4B2F">
            <w:pPr>
              <w:jc w:val="right"/>
              <w:rPr>
                <w:rFonts w:ascii="Arial" w:hAnsi="Arial" w:cs="Arial"/>
                <w:noProof/>
                <w:sz w:val="18"/>
                <w:szCs w:val="18"/>
              </w:rPr>
            </w:pPr>
            <w:r>
              <w:rPr>
                <w:rFonts w:ascii="Arial" w:hAnsi="Arial" w:cs="Arial"/>
                <w:sz w:val="18"/>
                <w:szCs w:val="18"/>
              </w:rPr>
              <w:t>734,544.69</w:t>
            </w:r>
          </w:p>
        </w:tc>
      </w:tr>
      <w:tr w:rsidR="008D4B2F" w14:paraId="388D3D6A"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68"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388D3D69" w14:textId="77777777" w:rsidR="008D4B2F" w:rsidRDefault="008D4B2F" w:rsidP="008D4B2F">
            <w:pPr>
              <w:jc w:val="right"/>
              <w:rPr>
                <w:rFonts w:ascii="Arial" w:hAnsi="Arial" w:cs="Arial"/>
                <w:noProof/>
                <w:sz w:val="18"/>
                <w:szCs w:val="18"/>
              </w:rPr>
            </w:pPr>
            <w:r>
              <w:rPr>
                <w:rFonts w:ascii="Arial" w:hAnsi="Arial" w:cs="Arial"/>
                <w:sz w:val="18"/>
                <w:szCs w:val="18"/>
              </w:rPr>
              <w:t>2,838,662.00</w:t>
            </w:r>
          </w:p>
        </w:tc>
      </w:tr>
      <w:tr w:rsidR="008D4B2F" w14:paraId="388D3D6D"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6B" w14:textId="77777777" w:rsidR="008D4B2F" w:rsidRDefault="008D4B2F" w:rsidP="008D4B2F">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88D3D6C" w14:textId="77777777" w:rsidR="008D4B2F" w:rsidRDefault="008D4B2F" w:rsidP="008D4B2F">
            <w:pPr>
              <w:jc w:val="right"/>
              <w:rPr>
                <w:rFonts w:ascii="Arial" w:hAnsi="Arial" w:cs="Arial"/>
                <w:b/>
                <w:sz w:val="18"/>
                <w:szCs w:val="18"/>
              </w:rPr>
            </w:pPr>
            <w:r>
              <w:rPr>
                <w:rFonts w:ascii="Arial" w:hAnsi="Arial" w:cs="Arial"/>
                <w:b/>
                <w:sz w:val="18"/>
                <w:szCs w:val="18"/>
              </w:rPr>
              <w:t>3,573,206.69</w:t>
            </w:r>
          </w:p>
        </w:tc>
      </w:tr>
    </w:tbl>
    <w:p w14:paraId="388D3D6E" w14:textId="77777777" w:rsidR="00FD3AC8" w:rsidRDefault="00FD3AC8" w:rsidP="00FD3AC8">
      <w:pPr>
        <w:pStyle w:val="ROMANOS"/>
        <w:tabs>
          <w:tab w:val="clear" w:pos="720"/>
        </w:tabs>
        <w:spacing w:after="0" w:line="240" w:lineRule="exact"/>
        <w:ind w:left="284" w:firstLine="4"/>
        <w:rPr>
          <w:lang w:val="es-MX"/>
        </w:rPr>
      </w:pPr>
    </w:p>
    <w:p w14:paraId="388D3D6F" w14:textId="77777777" w:rsidR="00FD3AC8" w:rsidRDefault="00FD3AC8" w:rsidP="00FD3AC8">
      <w:pPr>
        <w:pStyle w:val="ROMANOS"/>
        <w:tabs>
          <w:tab w:val="clear" w:pos="720"/>
        </w:tabs>
        <w:spacing w:after="0" w:line="240" w:lineRule="exact"/>
        <w:ind w:left="284" w:firstLine="4"/>
        <w:rPr>
          <w:highlight w:val="yellow"/>
          <w:lang w:val="es-MX"/>
        </w:rPr>
      </w:pPr>
    </w:p>
    <w:p w14:paraId="388D3D70" w14:textId="77777777" w:rsidR="00FD3AC8" w:rsidRPr="0073056A" w:rsidRDefault="00FD3AC8" w:rsidP="00FD3AC8">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388D3D71" w14:textId="77777777" w:rsidR="00FD3AC8" w:rsidRDefault="00FD3AC8" w:rsidP="00FD3AC8">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 xml:space="preserve">Los recursos que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tbl>
      <w:tblPr>
        <w:tblStyle w:val="Tablaconcuadrcula"/>
        <w:tblW w:w="8938" w:type="dxa"/>
        <w:jc w:val="center"/>
        <w:tblLook w:val="04A0" w:firstRow="1" w:lastRow="0" w:firstColumn="1" w:lastColumn="0" w:noHBand="0" w:noVBand="1"/>
      </w:tblPr>
      <w:tblGrid>
        <w:gridCol w:w="7036"/>
        <w:gridCol w:w="1902"/>
      </w:tblGrid>
      <w:tr w:rsidR="008D4B2F" w14:paraId="388D3D74"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388D3D72" w14:textId="77777777" w:rsidR="008D4B2F" w:rsidRDefault="008D4B2F" w:rsidP="008D4B2F">
            <w:pPr>
              <w:autoSpaceDE w:val="0"/>
              <w:autoSpaceDN w:val="0"/>
              <w:adjustRightInd w:val="0"/>
              <w:ind w:left="284"/>
              <w:jc w:val="center"/>
              <w:rPr>
                <w:rFonts w:ascii="Arial" w:hAnsi="Arial" w:cs="Arial"/>
                <w:sz w:val="18"/>
                <w:szCs w:val="18"/>
              </w:rPr>
            </w:pPr>
            <w:r>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388D3D73" w14:textId="77777777" w:rsidR="008D4B2F" w:rsidRDefault="008D4B2F" w:rsidP="008D4B2F">
            <w:pPr>
              <w:autoSpaceDE w:val="0"/>
              <w:autoSpaceDN w:val="0"/>
              <w:adjustRightInd w:val="0"/>
              <w:ind w:left="284"/>
              <w:jc w:val="center"/>
              <w:rPr>
                <w:rFonts w:ascii="Arial" w:hAnsi="Arial" w:cs="Arial"/>
                <w:sz w:val="18"/>
                <w:szCs w:val="18"/>
                <w:lang w:val="es-ES"/>
              </w:rPr>
            </w:pPr>
            <w:r>
              <w:rPr>
                <w:rFonts w:ascii="Arial" w:hAnsi="Arial" w:cs="Arial"/>
                <w:sz w:val="18"/>
                <w:szCs w:val="18"/>
                <w:lang w:val="es-ES"/>
              </w:rPr>
              <w:t>Monto devengado</w:t>
            </w:r>
          </w:p>
        </w:tc>
      </w:tr>
      <w:tr w:rsidR="008D4B2F" w14:paraId="388D3D77"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75"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Fondo general de participaciones (FGP)</w:t>
            </w:r>
          </w:p>
        </w:tc>
        <w:tc>
          <w:tcPr>
            <w:tcW w:w="1902" w:type="dxa"/>
            <w:tcBorders>
              <w:top w:val="single" w:sz="4" w:space="0" w:color="auto"/>
              <w:left w:val="single" w:sz="4" w:space="0" w:color="auto"/>
              <w:bottom w:val="single" w:sz="4" w:space="0" w:color="auto"/>
              <w:right w:val="single" w:sz="4" w:space="0" w:color="auto"/>
            </w:tcBorders>
            <w:noWrap/>
            <w:hideMark/>
          </w:tcPr>
          <w:p w14:paraId="388D3D76"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223,014,666.00</w:t>
            </w:r>
          </w:p>
        </w:tc>
      </w:tr>
      <w:tr w:rsidR="008D4B2F" w14:paraId="388D3D7A"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78"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Fondo del impuesto sobre renta (ISR)</w:t>
            </w:r>
          </w:p>
        </w:tc>
        <w:tc>
          <w:tcPr>
            <w:tcW w:w="1902" w:type="dxa"/>
            <w:tcBorders>
              <w:top w:val="single" w:sz="4" w:space="0" w:color="auto"/>
              <w:left w:val="single" w:sz="4" w:space="0" w:color="auto"/>
              <w:bottom w:val="single" w:sz="4" w:space="0" w:color="auto"/>
              <w:right w:val="single" w:sz="4" w:space="0" w:color="auto"/>
            </w:tcBorders>
            <w:noWrap/>
            <w:hideMark/>
          </w:tcPr>
          <w:p w14:paraId="388D3D79"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167,268,040.69</w:t>
            </w:r>
          </w:p>
        </w:tc>
      </w:tr>
      <w:tr w:rsidR="008D4B2F" w14:paraId="388D3D7D"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7B"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388D3D7C"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35,606,333.40</w:t>
            </w:r>
          </w:p>
        </w:tc>
      </w:tr>
      <w:tr w:rsidR="008D4B2F" w14:paraId="388D3D80"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7E"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Incentivo para Venta final de Gasolina y Diesel</w:t>
            </w:r>
          </w:p>
        </w:tc>
        <w:tc>
          <w:tcPr>
            <w:tcW w:w="1902" w:type="dxa"/>
            <w:tcBorders>
              <w:top w:val="single" w:sz="4" w:space="0" w:color="auto"/>
              <w:left w:val="single" w:sz="4" w:space="0" w:color="auto"/>
              <w:bottom w:val="single" w:sz="4" w:space="0" w:color="auto"/>
              <w:right w:val="single" w:sz="4" w:space="0" w:color="auto"/>
            </w:tcBorders>
            <w:noWrap/>
            <w:hideMark/>
          </w:tcPr>
          <w:p w14:paraId="388D3D7F"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4,761,226.74</w:t>
            </w:r>
          </w:p>
        </w:tc>
      </w:tr>
      <w:tr w:rsidR="008D4B2F" w14:paraId="388D3D83"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81"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Fondo de Fiscalización</w:t>
            </w:r>
          </w:p>
        </w:tc>
        <w:tc>
          <w:tcPr>
            <w:tcW w:w="1902" w:type="dxa"/>
            <w:tcBorders>
              <w:top w:val="single" w:sz="4" w:space="0" w:color="auto"/>
              <w:left w:val="single" w:sz="4" w:space="0" w:color="auto"/>
              <w:bottom w:val="single" w:sz="4" w:space="0" w:color="auto"/>
              <w:right w:val="single" w:sz="4" w:space="0" w:color="auto"/>
            </w:tcBorders>
            <w:noWrap/>
          </w:tcPr>
          <w:p w14:paraId="388D3D82"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26,986,754.00</w:t>
            </w:r>
          </w:p>
        </w:tc>
      </w:tr>
      <w:tr w:rsidR="008D4B2F" w14:paraId="388D3D86"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84"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Fondo de aportaciones para los servicios de salud-FASSA (servicios personales)</w:t>
            </w:r>
          </w:p>
        </w:tc>
        <w:tc>
          <w:tcPr>
            <w:tcW w:w="1902" w:type="dxa"/>
            <w:tcBorders>
              <w:top w:val="single" w:sz="4" w:space="0" w:color="auto"/>
              <w:left w:val="single" w:sz="4" w:space="0" w:color="auto"/>
              <w:bottom w:val="single" w:sz="4" w:space="0" w:color="auto"/>
              <w:right w:val="single" w:sz="4" w:space="0" w:color="auto"/>
            </w:tcBorders>
            <w:noWrap/>
            <w:hideMark/>
          </w:tcPr>
          <w:p w14:paraId="388D3D85"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811,949,600.00</w:t>
            </w:r>
          </w:p>
        </w:tc>
      </w:tr>
      <w:tr w:rsidR="008D4B2F" w14:paraId="388D3D89"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87"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Fondo de aportaciones para los servicios de salud-FASSA (gasto operación)</w:t>
            </w:r>
          </w:p>
        </w:tc>
        <w:tc>
          <w:tcPr>
            <w:tcW w:w="1902" w:type="dxa"/>
            <w:tcBorders>
              <w:top w:val="single" w:sz="4" w:space="0" w:color="auto"/>
              <w:left w:val="single" w:sz="4" w:space="0" w:color="auto"/>
              <w:bottom w:val="single" w:sz="4" w:space="0" w:color="auto"/>
              <w:right w:val="single" w:sz="4" w:space="0" w:color="auto"/>
            </w:tcBorders>
            <w:noWrap/>
            <w:hideMark/>
          </w:tcPr>
          <w:p w14:paraId="388D3D88"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209,357,675.00</w:t>
            </w:r>
          </w:p>
        </w:tc>
      </w:tr>
      <w:tr w:rsidR="008D4B2F" w14:paraId="388D3D8C"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8A"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INSABI prestación gratuita servicios salud y demás insumos (servicios personales)</w:t>
            </w:r>
          </w:p>
        </w:tc>
        <w:tc>
          <w:tcPr>
            <w:tcW w:w="1902" w:type="dxa"/>
            <w:tcBorders>
              <w:top w:val="single" w:sz="4" w:space="0" w:color="auto"/>
              <w:left w:val="single" w:sz="4" w:space="0" w:color="auto"/>
              <w:bottom w:val="single" w:sz="4" w:space="0" w:color="auto"/>
              <w:right w:val="single" w:sz="4" w:space="0" w:color="auto"/>
            </w:tcBorders>
            <w:noWrap/>
            <w:hideMark/>
          </w:tcPr>
          <w:p w14:paraId="388D3D8B"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173,353,311.00</w:t>
            </w:r>
          </w:p>
        </w:tc>
      </w:tr>
      <w:tr w:rsidR="008D4B2F" w14:paraId="388D3D8F"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8D"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INSABI prestación gratuita servicios de salud y demás insumos (gasto operación)</w:t>
            </w:r>
          </w:p>
        </w:tc>
        <w:tc>
          <w:tcPr>
            <w:tcW w:w="1902" w:type="dxa"/>
            <w:tcBorders>
              <w:top w:val="single" w:sz="4" w:space="0" w:color="auto"/>
              <w:left w:val="single" w:sz="4" w:space="0" w:color="auto"/>
              <w:bottom w:val="single" w:sz="4" w:space="0" w:color="auto"/>
              <w:right w:val="single" w:sz="4" w:space="0" w:color="auto"/>
            </w:tcBorders>
            <w:noWrap/>
            <w:hideMark/>
          </w:tcPr>
          <w:p w14:paraId="388D3D8E"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44,000,000.00</w:t>
            </w:r>
          </w:p>
        </w:tc>
      </w:tr>
      <w:tr w:rsidR="008D4B2F" w14:paraId="388D3D92"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90"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Prevención y tratamiento de las adicciones 2022</w:t>
            </w:r>
          </w:p>
        </w:tc>
        <w:tc>
          <w:tcPr>
            <w:tcW w:w="1902" w:type="dxa"/>
            <w:tcBorders>
              <w:top w:val="single" w:sz="4" w:space="0" w:color="auto"/>
              <w:left w:val="single" w:sz="4" w:space="0" w:color="auto"/>
              <w:bottom w:val="single" w:sz="4" w:space="0" w:color="auto"/>
              <w:right w:val="single" w:sz="4" w:space="0" w:color="auto"/>
            </w:tcBorders>
            <w:noWrap/>
            <w:hideMark/>
          </w:tcPr>
          <w:p w14:paraId="388D3D91"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2,938,415.00</w:t>
            </w:r>
          </w:p>
        </w:tc>
      </w:tr>
      <w:tr w:rsidR="008D4B2F" w14:paraId="388D3D95"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93"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Ejecución de acciones de desinfección de agua 2022</w:t>
            </w:r>
          </w:p>
        </w:tc>
        <w:tc>
          <w:tcPr>
            <w:tcW w:w="1902" w:type="dxa"/>
            <w:tcBorders>
              <w:top w:val="single" w:sz="4" w:space="0" w:color="auto"/>
              <w:left w:val="single" w:sz="4" w:space="0" w:color="auto"/>
              <w:bottom w:val="single" w:sz="4" w:space="0" w:color="auto"/>
              <w:right w:val="single" w:sz="4" w:space="0" w:color="auto"/>
            </w:tcBorders>
            <w:noWrap/>
          </w:tcPr>
          <w:p w14:paraId="388D3D94"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431,365.00</w:t>
            </w:r>
          </w:p>
        </w:tc>
      </w:tr>
      <w:tr w:rsidR="008D4B2F" w14:paraId="388D3D98"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96"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Convenio cultural del agua 2022</w:t>
            </w:r>
          </w:p>
        </w:tc>
        <w:tc>
          <w:tcPr>
            <w:tcW w:w="1902" w:type="dxa"/>
            <w:tcBorders>
              <w:top w:val="single" w:sz="4" w:space="0" w:color="auto"/>
              <w:left w:val="single" w:sz="4" w:space="0" w:color="auto"/>
              <w:bottom w:val="single" w:sz="4" w:space="0" w:color="auto"/>
              <w:right w:val="single" w:sz="4" w:space="0" w:color="auto"/>
            </w:tcBorders>
            <w:noWrap/>
          </w:tcPr>
          <w:p w14:paraId="388D3D97"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1,000,000.00</w:t>
            </w:r>
          </w:p>
        </w:tc>
      </w:tr>
      <w:tr w:rsidR="008D4B2F" w14:paraId="388D3D9B"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99"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VIH y otras ITS</w:t>
            </w:r>
          </w:p>
        </w:tc>
        <w:tc>
          <w:tcPr>
            <w:tcW w:w="1902" w:type="dxa"/>
            <w:tcBorders>
              <w:top w:val="single" w:sz="4" w:space="0" w:color="auto"/>
              <w:left w:val="single" w:sz="4" w:space="0" w:color="auto"/>
              <w:bottom w:val="single" w:sz="4" w:space="0" w:color="auto"/>
              <w:right w:val="single" w:sz="4" w:space="0" w:color="auto"/>
            </w:tcBorders>
            <w:noWrap/>
            <w:hideMark/>
          </w:tcPr>
          <w:p w14:paraId="388D3D9A"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545,091.00</w:t>
            </w:r>
          </w:p>
        </w:tc>
      </w:tr>
      <w:tr w:rsidR="008D4B2F" w14:paraId="388D3D9E"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9C"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Virus de hepatitis C</w:t>
            </w:r>
          </w:p>
        </w:tc>
        <w:tc>
          <w:tcPr>
            <w:tcW w:w="1902" w:type="dxa"/>
            <w:tcBorders>
              <w:top w:val="single" w:sz="4" w:space="0" w:color="auto"/>
              <w:left w:val="single" w:sz="4" w:space="0" w:color="auto"/>
              <w:bottom w:val="single" w:sz="4" w:space="0" w:color="auto"/>
              <w:right w:val="single" w:sz="4" w:space="0" w:color="auto"/>
            </w:tcBorders>
            <w:noWrap/>
            <w:hideMark/>
          </w:tcPr>
          <w:p w14:paraId="388D3D9D"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130,344.00</w:t>
            </w:r>
          </w:p>
        </w:tc>
      </w:tr>
      <w:tr w:rsidR="008D4B2F" w14:paraId="388D3DA1"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9F"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 xml:space="preserve">Enfermedades </w:t>
            </w:r>
            <w:proofErr w:type="spellStart"/>
            <w:r>
              <w:rPr>
                <w:rFonts w:ascii="Arial" w:hAnsi="Arial" w:cs="Arial"/>
                <w:sz w:val="18"/>
                <w:szCs w:val="18"/>
              </w:rPr>
              <w:t>cardiometabólicas</w:t>
            </w:r>
            <w:proofErr w:type="spellEnd"/>
          </w:p>
        </w:tc>
        <w:tc>
          <w:tcPr>
            <w:tcW w:w="1902" w:type="dxa"/>
            <w:tcBorders>
              <w:top w:val="single" w:sz="4" w:space="0" w:color="auto"/>
              <w:left w:val="single" w:sz="4" w:space="0" w:color="auto"/>
              <w:bottom w:val="single" w:sz="4" w:space="0" w:color="auto"/>
              <w:right w:val="single" w:sz="4" w:space="0" w:color="auto"/>
            </w:tcBorders>
            <w:noWrap/>
            <w:hideMark/>
          </w:tcPr>
          <w:p w14:paraId="388D3DA0"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1,131,615.00</w:t>
            </w:r>
          </w:p>
        </w:tc>
      </w:tr>
      <w:tr w:rsidR="008D4B2F" w14:paraId="388D3DA4"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A2"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Control de enfermedades trasmitidas dengue</w:t>
            </w:r>
          </w:p>
        </w:tc>
        <w:tc>
          <w:tcPr>
            <w:tcW w:w="1902" w:type="dxa"/>
            <w:tcBorders>
              <w:top w:val="single" w:sz="4" w:space="0" w:color="auto"/>
              <w:left w:val="single" w:sz="4" w:space="0" w:color="auto"/>
              <w:bottom w:val="single" w:sz="4" w:space="0" w:color="auto"/>
              <w:right w:val="single" w:sz="4" w:space="0" w:color="auto"/>
            </w:tcBorders>
            <w:noWrap/>
            <w:hideMark/>
          </w:tcPr>
          <w:p w14:paraId="388D3DA3"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105,756.00</w:t>
            </w:r>
          </w:p>
        </w:tc>
      </w:tr>
      <w:tr w:rsidR="008D4B2F" w14:paraId="388D3DA7"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A5"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Atención al envejecimiento</w:t>
            </w:r>
          </w:p>
        </w:tc>
        <w:tc>
          <w:tcPr>
            <w:tcW w:w="1902" w:type="dxa"/>
            <w:tcBorders>
              <w:top w:val="single" w:sz="4" w:space="0" w:color="auto"/>
              <w:left w:val="single" w:sz="4" w:space="0" w:color="auto"/>
              <w:bottom w:val="single" w:sz="4" w:space="0" w:color="auto"/>
              <w:right w:val="single" w:sz="4" w:space="0" w:color="auto"/>
            </w:tcBorders>
            <w:noWrap/>
            <w:hideMark/>
          </w:tcPr>
          <w:p w14:paraId="388D3DA6"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175,122.00</w:t>
            </w:r>
          </w:p>
        </w:tc>
      </w:tr>
      <w:tr w:rsidR="008D4B2F" w14:paraId="388D3DAA"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A8"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Prevención, detención de enfermedades bucales</w:t>
            </w:r>
          </w:p>
        </w:tc>
        <w:tc>
          <w:tcPr>
            <w:tcW w:w="1902" w:type="dxa"/>
            <w:tcBorders>
              <w:top w:val="single" w:sz="4" w:space="0" w:color="auto"/>
              <w:left w:val="single" w:sz="4" w:space="0" w:color="auto"/>
              <w:bottom w:val="single" w:sz="4" w:space="0" w:color="auto"/>
              <w:right w:val="single" w:sz="4" w:space="0" w:color="auto"/>
            </w:tcBorders>
            <w:noWrap/>
            <w:hideMark/>
          </w:tcPr>
          <w:p w14:paraId="388D3DA9"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61,110.00</w:t>
            </w:r>
          </w:p>
        </w:tc>
      </w:tr>
      <w:tr w:rsidR="008D4B2F" w14:paraId="388D3DAD"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AB"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Control de enfermedades trasmitidas-paludismo</w:t>
            </w:r>
          </w:p>
        </w:tc>
        <w:tc>
          <w:tcPr>
            <w:tcW w:w="1902" w:type="dxa"/>
            <w:tcBorders>
              <w:top w:val="single" w:sz="4" w:space="0" w:color="auto"/>
              <w:left w:val="single" w:sz="4" w:space="0" w:color="auto"/>
              <w:bottom w:val="single" w:sz="4" w:space="0" w:color="auto"/>
              <w:right w:val="single" w:sz="4" w:space="0" w:color="auto"/>
            </w:tcBorders>
            <w:noWrap/>
            <w:hideMark/>
          </w:tcPr>
          <w:p w14:paraId="388D3DAC"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72,642.00</w:t>
            </w:r>
          </w:p>
        </w:tc>
      </w:tr>
      <w:tr w:rsidR="008D4B2F" w14:paraId="388D3DB0"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AE"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Atención de urgencias epidemiológica y desastres</w:t>
            </w:r>
          </w:p>
        </w:tc>
        <w:tc>
          <w:tcPr>
            <w:tcW w:w="1902" w:type="dxa"/>
            <w:tcBorders>
              <w:top w:val="single" w:sz="4" w:space="0" w:color="auto"/>
              <w:left w:val="single" w:sz="4" w:space="0" w:color="auto"/>
              <w:bottom w:val="single" w:sz="4" w:space="0" w:color="auto"/>
              <w:right w:val="single" w:sz="4" w:space="0" w:color="auto"/>
            </w:tcBorders>
            <w:noWrap/>
            <w:hideMark/>
          </w:tcPr>
          <w:p w14:paraId="388D3DAF"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86,502.00</w:t>
            </w:r>
          </w:p>
        </w:tc>
      </w:tr>
      <w:tr w:rsidR="008D4B2F" w14:paraId="388D3DB3"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B1"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Enfermedades respiratorias crónicas</w:t>
            </w:r>
          </w:p>
        </w:tc>
        <w:tc>
          <w:tcPr>
            <w:tcW w:w="1902" w:type="dxa"/>
            <w:tcBorders>
              <w:top w:val="single" w:sz="4" w:space="0" w:color="auto"/>
              <w:left w:val="single" w:sz="4" w:space="0" w:color="auto"/>
              <w:bottom w:val="single" w:sz="4" w:space="0" w:color="auto"/>
              <w:right w:val="single" w:sz="4" w:space="0" w:color="auto"/>
            </w:tcBorders>
            <w:noWrap/>
            <w:hideMark/>
          </w:tcPr>
          <w:p w14:paraId="388D3DB2"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125,352.00</w:t>
            </w:r>
          </w:p>
        </w:tc>
      </w:tr>
      <w:tr w:rsidR="008D4B2F" w14:paraId="388D3DB6"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B4"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SSR para adolescentes</w:t>
            </w:r>
          </w:p>
        </w:tc>
        <w:tc>
          <w:tcPr>
            <w:tcW w:w="1902" w:type="dxa"/>
            <w:tcBorders>
              <w:top w:val="single" w:sz="4" w:space="0" w:color="auto"/>
              <w:left w:val="single" w:sz="4" w:space="0" w:color="auto"/>
              <w:bottom w:val="single" w:sz="4" w:space="0" w:color="auto"/>
              <w:right w:val="single" w:sz="4" w:space="0" w:color="auto"/>
            </w:tcBorders>
            <w:noWrap/>
            <w:hideMark/>
          </w:tcPr>
          <w:p w14:paraId="388D3DB5"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2,228,408.00</w:t>
            </w:r>
          </w:p>
        </w:tc>
      </w:tr>
      <w:tr w:rsidR="008D4B2F" w14:paraId="388D3DB9"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B7"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PF y anticoncepción</w:t>
            </w:r>
          </w:p>
        </w:tc>
        <w:tc>
          <w:tcPr>
            <w:tcW w:w="1902" w:type="dxa"/>
            <w:tcBorders>
              <w:top w:val="single" w:sz="4" w:space="0" w:color="auto"/>
              <w:left w:val="single" w:sz="4" w:space="0" w:color="auto"/>
              <w:bottom w:val="single" w:sz="4" w:space="0" w:color="auto"/>
              <w:right w:val="single" w:sz="4" w:space="0" w:color="auto"/>
            </w:tcBorders>
            <w:noWrap/>
            <w:hideMark/>
          </w:tcPr>
          <w:p w14:paraId="388D3DB8"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2,642,836.36</w:t>
            </w:r>
          </w:p>
        </w:tc>
      </w:tr>
      <w:tr w:rsidR="008D4B2F" w14:paraId="388D3DBC"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BA"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Prevención y control de cáncer</w:t>
            </w:r>
          </w:p>
        </w:tc>
        <w:tc>
          <w:tcPr>
            <w:tcW w:w="1902" w:type="dxa"/>
            <w:tcBorders>
              <w:top w:val="single" w:sz="4" w:space="0" w:color="auto"/>
              <w:left w:val="single" w:sz="4" w:space="0" w:color="auto"/>
              <w:bottom w:val="single" w:sz="4" w:space="0" w:color="auto"/>
              <w:right w:val="single" w:sz="4" w:space="0" w:color="auto"/>
            </w:tcBorders>
            <w:noWrap/>
            <w:hideMark/>
          </w:tcPr>
          <w:p w14:paraId="388D3DBB"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1,525,290.63</w:t>
            </w:r>
          </w:p>
        </w:tc>
      </w:tr>
      <w:tr w:rsidR="008D4B2F" w14:paraId="388D3DBF"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BD"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Salud Materna</w:t>
            </w:r>
          </w:p>
        </w:tc>
        <w:tc>
          <w:tcPr>
            <w:tcW w:w="1902" w:type="dxa"/>
            <w:tcBorders>
              <w:top w:val="single" w:sz="4" w:space="0" w:color="auto"/>
              <w:left w:val="single" w:sz="4" w:space="0" w:color="auto"/>
              <w:bottom w:val="single" w:sz="4" w:space="0" w:color="auto"/>
              <w:right w:val="single" w:sz="4" w:space="0" w:color="auto"/>
            </w:tcBorders>
            <w:noWrap/>
            <w:hideMark/>
          </w:tcPr>
          <w:p w14:paraId="388D3DBE"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5,411,096.25</w:t>
            </w:r>
          </w:p>
        </w:tc>
      </w:tr>
      <w:tr w:rsidR="008D4B2F" w14:paraId="388D3DC2"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C0"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Salud Perinatal</w:t>
            </w:r>
          </w:p>
        </w:tc>
        <w:tc>
          <w:tcPr>
            <w:tcW w:w="1902" w:type="dxa"/>
            <w:tcBorders>
              <w:top w:val="single" w:sz="4" w:space="0" w:color="auto"/>
              <w:left w:val="single" w:sz="4" w:space="0" w:color="auto"/>
              <w:bottom w:val="single" w:sz="4" w:space="0" w:color="auto"/>
              <w:right w:val="single" w:sz="4" w:space="0" w:color="auto"/>
            </w:tcBorders>
            <w:noWrap/>
            <w:hideMark/>
          </w:tcPr>
          <w:p w14:paraId="388D3DC1"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2,345,297.60</w:t>
            </w:r>
          </w:p>
        </w:tc>
      </w:tr>
      <w:tr w:rsidR="008D4B2F" w14:paraId="388D3DC5"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C3"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Igualdad de género</w:t>
            </w:r>
          </w:p>
        </w:tc>
        <w:tc>
          <w:tcPr>
            <w:tcW w:w="1902" w:type="dxa"/>
            <w:tcBorders>
              <w:top w:val="single" w:sz="4" w:space="0" w:color="auto"/>
              <w:left w:val="single" w:sz="4" w:space="0" w:color="auto"/>
              <w:bottom w:val="single" w:sz="4" w:space="0" w:color="auto"/>
              <w:right w:val="single" w:sz="4" w:space="0" w:color="auto"/>
            </w:tcBorders>
            <w:noWrap/>
            <w:hideMark/>
          </w:tcPr>
          <w:p w14:paraId="388D3DC4"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838,264.00</w:t>
            </w:r>
          </w:p>
        </w:tc>
      </w:tr>
      <w:tr w:rsidR="008D4B2F" w14:paraId="388D3DC8"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C6"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Aborto seguro</w:t>
            </w:r>
          </w:p>
        </w:tc>
        <w:tc>
          <w:tcPr>
            <w:tcW w:w="1902" w:type="dxa"/>
            <w:tcBorders>
              <w:top w:val="single" w:sz="4" w:space="0" w:color="auto"/>
              <w:left w:val="single" w:sz="4" w:space="0" w:color="auto"/>
              <w:bottom w:val="single" w:sz="4" w:space="0" w:color="auto"/>
              <w:right w:val="single" w:sz="4" w:space="0" w:color="auto"/>
            </w:tcBorders>
            <w:noWrap/>
            <w:hideMark/>
          </w:tcPr>
          <w:p w14:paraId="388D3DC7"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661,540.00</w:t>
            </w:r>
          </w:p>
        </w:tc>
      </w:tr>
      <w:tr w:rsidR="008D4B2F" w14:paraId="388D3DCB"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C9"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Violencia de género</w:t>
            </w:r>
          </w:p>
        </w:tc>
        <w:tc>
          <w:tcPr>
            <w:tcW w:w="1902" w:type="dxa"/>
            <w:tcBorders>
              <w:top w:val="single" w:sz="4" w:space="0" w:color="auto"/>
              <w:left w:val="single" w:sz="4" w:space="0" w:color="auto"/>
              <w:bottom w:val="single" w:sz="4" w:space="0" w:color="auto"/>
              <w:right w:val="single" w:sz="4" w:space="0" w:color="auto"/>
            </w:tcBorders>
            <w:noWrap/>
            <w:hideMark/>
          </w:tcPr>
          <w:p w14:paraId="388D3DCA"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1,810,087.00</w:t>
            </w:r>
          </w:p>
        </w:tc>
      </w:tr>
      <w:tr w:rsidR="008D4B2F" w14:paraId="388D3DCE"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CC"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Vacunación</w:t>
            </w:r>
          </w:p>
        </w:tc>
        <w:tc>
          <w:tcPr>
            <w:tcW w:w="1902" w:type="dxa"/>
            <w:tcBorders>
              <w:top w:val="single" w:sz="4" w:space="0" w:color="auto"/>
              <w:left w:val="single" w:sz="4" w:space="0" w:color="auto"/>
              <w:bottom w:val="single" w:sz="4" w:space="0" w:color="auto"/>
              <w:right w:val="single" w:sz="4" w:space="0" w:color="auto"/>
            </w:tcBorders>
            <w:noWrap/>
            <w:hideMark/>
          </w:tcPr>
          <w:p w14:paraId="388D3DCD"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496,269.00</w:t>
            </w:r>
          </w:p>
        </w:tc>
      </w:tr>
      <w:tr w:rsidR="008D4B2F" w14:paraId="388D3DD1"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CF"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Emergencias</w:t>
            </w:r>
          </w:p>
        </w:tc>
        <w:tc>
          <w:tcPr>
            <w:tcW w:w="1902" w:type="dxa"/>
            <w:tcBorders>
              <w:top w:val="single" w:sz="4" w:space="0" w:color="auto"/>
              <w:left w:val="single" w:sz="4" w:space="0" w:color="auto"/>
              <w:bottom w:val="single" w:sz="4" w:space="0" w:color="auto"/>
              <w:right w:val="single" w:sz="4" w:space="0" w:color="auto"/>
            </w:tcBorders>
            <w:noWrap/>
          </w:tcPr>
          <w:p w14:paraId="388D3DD0"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189,393.00</w:t>
            </w:r>
          </w:p>
        </w:tc>
      </w:tr>
      <w:tr w:rsidR="008D4B2F" w14:paraId="388D3DD4"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D2"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Monitoreo</w:t>
            </w:r>
          </w:p>
        </w:tc>
        <w:tc>
          <w:tcPr>
            <w:tcW w:w="1902" w:type="dxa"/>
            <w:tcBorders>
              <w:top w:val="single" w:sz="4" w:space="0" w:color="auto"/>
              <w:left w:val="single" w:sz="4" w:space="0" w:color="auto"/>
              <w:bottom w:val="single" w:sz="4" w:space="0" w:color="auto"/>
              <w:right w:val="single" w:sz="4" w:space="0" w:color="auto"/>
            </w:tcBorders>
            <w:noWrap/>
          </w:tcPr>
          <w:p w14:paraId="388D3DD3"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211,422.00</w:t>
            </w:r>
          </w:p>
        </w:tc>
      </w:tr>
      <w:tr w:rsidR="008D4B2F" w14:paraId="388D3DD7"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D5"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Promoción de la salud</w:t>
            </w:r>
          </w:p>
        </w:tc>
        <w:tc>
          <w:tcPr>
            <w:tcW w:w="1902" w:type="dxa"/>
            <w:tcBorders>
              <w:top w:val="single" w:sz="4" w:space="0" w:color="auto"/>
              <w:left w:val="single" w:sz="4" w:space="0" w:color="auto"/>
              <w:bottom w:val="single" w:sz="4" w:space="0" w:color="auto"/>
              <w:right w:val="single" w:sz="4" w:space="0" w:color="auto"/>
            </w:tcBorders>
            <w:noWrap/>
          </w:tcPr>
          <w:p w14:paraId="388D3DD6"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1,369,794.00</w:t>
            </w:r>
          </w:p>
        </w:tc>
      </w:tr>
      <w:tr w:rsidR="008D4B2F" w14:paraId="388D3DDA"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D8"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Vigilancia en salud pública por laboratorio</w:t>
            </w:r>
          </w:p>
        </w:tc>
        <w:tc>
          <w:tcPr>
            <w:tcW w:w="1902" w:type="dxa"/>
            <w:tcBorders>
              <w:top w:val="single" w:sz="4" w:space="0" w:color="auto"/>
              <w:left w:val="single" w:sz="4" w:space="0" w:color="auto"/>
              <w:bottom w:val="single" w:sz="4" w:space="0" w:color="auto"/>
              <w:right w:val="single" w:sz="4" w:space="0" w:color="auto"/>
            </w:tcBorders>
            <w:noWrap/>
          </w:tcPr>
          <w:p w14:paraId="388D3DD9"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1,587,858.00</w:t>
            </w:r>
          </w:p>
        </w:tc>
      </w:tr>
      <w:tr w:rsidR="008D4B2F" w14:paraId="388D3DDD"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DB" w14:textId="77777777" w:rsidR="008D4B2F" w:rsidRDefault="008D4B2F" w:rsidP="008D4B2F">
            <w:pPr>
              <w:autoSpaceDE w:val="0"/>
              <w:autoSpaceDN w:val="0"/>
              <w:adjustRightInd w:val="0"/>
              <w:ind w:left="284"/>
              <w:jc w:val="both"/>
              <w:rPr>
                <w:rFonts w:ascii="Arial" w:hAnsi="Arial" w:cs="Arial"/>
                <w:b/>
                <w:sz w:val="18"/>
                <w:szCs w:val="18"/>
              </w:rPr>
            </w:pPr>
            <w:r>
              <w:rPr>
                <w:rFonts w:ascii="Arial" w:hAnsi="Arial" w:cs="Arial"/>
                <w:b/>
                <w:sz w:val="18"/>
                <w:szCs w:val="18"/>
              </w:rPr>
              <w:t>Suma</w:t>
            </w:r>
          </w:p>
        </w:tc>
        <w:tc>
          <w:tcPr>
            <w:tcW w:w="1902" w:type="dxa"/>
            <w:tcBorders>
              <w:top w:val="single" w:sz="4" w:space="0" w:color="auto"/>
              <w:left w:val="single" w:sz="4" w:space="0" w:color="auto"/>
              <w:bottom w:val="single" w:sz="4" w:space="0" w:color="auto"/>
              <w:right w:val="single" w:sz="4" w:space="0" w:color="auto"/>
            </w:tcBorders>
            <w:noWrap/>
            <w:hideMark/>
          </w:tcPr>
          <w:p w14:paraId="388D3DDC" w14:textId="77777777" w:rsidR="008D4B2F" w:rsidRDefault="008D4B2F" w:rsidP="008D4B2F">
            <w:pPr>
              <w:autoSpaceDE w:val="0"/>
              <w:autoSpaceDN w:val="0"/>
              <w:adjustRightInd w:val="0"/>
              <w:ind w:left="284"/>
              <w:jc w:val="right"/>
              <w:rPr>
                <w:rFonts w:ascii="Arial" w:hAnsi="Arial" w:cs="Arial"/>
                <w:b/>
                <w:sz w:val="18"/>
                <w:szCs w:val="18"/>
              </w:rPr>
            </w:pPr>
            <w:r>
              <w:rPr>
                <w:rFonts w:ascii="Arial" w:hAnsi="Arial" w:cs="Arial"/>
                <w:b/>
                <w:sz w:val="18"/>
                <w:szCs w:val="18"/>
              </w:rPr>
              <w:t>1,724,418,476.67</w:t>
            </w:r>
          </w:p>
        </w:tc>
      </w:tr>
    </w:tbl>
    <w:p w14:paraId="388D3DDE" w14:textId="77777777" w:rsidR="008D4B2F" w:rsidRDefault="008D4B2F" w:rsidP="00FD3AC8">
      <w:pPr>
        <w:pStyle w:val="ROMANOS"/>
        <w:spacing w:after="0" w:line="240" w:lineRule="exact"/>
        <w:rPr>
          <w:lang w:val="es-MX"/>
        </w:rPr>
      </w:pPr>
    </w:p>
    <w:p w14:paraId="388D3DDF" w14:textId="77777777" w:rsidR="008D4B2F" w:rsidRDefault="008D4B2F" w:rsidP="00FD3AC8">
      <w:pPr>
        <w:pStyle w:val="ROMANOS"/>
        <w:spacing w:after="0" w:line="240" w:lineRule="exact"/>
        <w:rPr>
          <w:lang w:val="es-MX"/>
        </w:rPr>
      </w:pPr>
    </w:p>
    <w:p w14:paraId="388D3DE0" w14:textId="77777777" w:rsidR="008D4B2F" w:rsidRDefault="008D4B2F" w:rsidP="008D4B2F">
      <w:pPr>
        <w:pStyle w:val="ROMANOS"/>
        <w:spacing w:after="0" w:line="240" w:lineRule="exact"/>
        <w:rPr>
          <w:lang w:val="es-MX"/>
        </w:rPr>
      </w:pPr>
      <w:r>
        <w:rPr>
          <w:b/>
          <w:bCs/>
        </w:rPr>
        <w:t>Otros Ingresos y Beneficios</w:t>
      </w:r>
    </w:p>
    <w:p w14:paraId="388D3DE1" w14:textId="77777777" w:rsidR="008D4B2F" w:rsidRDefault="008D4B2F" w:rsidP="008D4B2F">
      <w:pPr>
        <w:pStyle w:val="ROMANOS"/>
        <w:tabs>
          <w:tab w:val="left" w:pos="288"/>
        </w:tabs>
        <w:spacing w:after="0" w:line="240" w:lineRule="exact"/>
        <w:ind w:left="284" w:firstLine="4"/>
      </w:pPr>
      <w:r>
        <w:rPr>
          <w:lang w:val="es-MX"/>
        </w:rPr>
        <w:t xml:space="preserve">Al 30 de junio 2022 la </w:t>
      </w:r>
      <w:r>
        <w:t>Secretaría de Salud de Tlaxcala, ha obtenido ingresos integrados conforme a lo siguiente:</w:t>
      </w:r>
    </w:p>
    <w:p w14:paraId="388D3DE2" w14:textId="77777777" w:rsidR="008D4B2F" w:rsidRDefault="008D4B2F" w:rsidP="008D4B2F">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8D4B2F" w14:paraId="388D3DE5"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E3"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388D3DE4"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8D4B2F" w14:paraId="388D3DE8"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E6" w14:textId="77777777" w:rsidR="008D4B2F" w:rsidRDefault="008D4B2F" w:rsidP="008D4B2F">
            <w:pPr>
              <w:rPr>
                <w:rFonts w:ascii="Arial" w:eastAsia="Times New Roman" w:hAnsi="Arial" w:cs="Arial"/>
                <w:sz w:val="18"/>
                <w:szCs w:val="18"/>
                <w:lang w:eastAsia="es-ES"/>
              </w:rPr>
            </w:pPr>
            <w:r>
              <w:rPr>
                <w:rFonts w:ascii="Arial" w:eastAsia="Times New Roman" w:hAnsi="Arial" w:cs="Arial"/>
                <w:sz w:val="18"/>
                <w:szCs w:val="18"/>
                <w:lang w:eastAsia="es-ES"/>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388D3DE7" w14:textId="77777777" w:rsidR="008D4B2F" w:rsidRDefault="008D4B2F" w:rsidP="008D4B2F">
            <w:pPr>
              <w:jc w:val="right"/>
              <w:rPr>
                <w:rFonts w:ascii="Arial" w:hAnsi="Arial" w:cs="Arial"/>
                <w:sz w:val="18"/>
                <w:szCs w:val="18"/>
              </w:rPr>
            </w:pPr>
            <w:r>
              <w:rPr>
                <w:rFonts w:ascii="Arial" w:hAnsi="Arial" w:cs="Arial"/>
                <w:sz w:val="18"/>
                <w:szCs w:val="18"/>
              </w:rPr>
              <w:t>2.42</w:t>
            </w:r>
          </w:p>
        </w:tc>
      </w:tr>
      <w:tr w:rsidR="008D4B2F" w14:paraId="388D3DEB"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88D3DE9" w14:textId="77777777" w:rsidR="008D4B2F" w:rsidRDefault="008D4B2F" w:rsidP="008D4B2F">
            <w:pPr>
              <w:rPr>
                <w:rFonts w:ascii="Arial" w:eastAsia="Times New Roman" w:hAnsi="Arial" w:cs="Arial"/>
                <w:sz w:val="18"/>
                <w:szCs w:val="18"/>
                <w:lang w:eastAsia="es-ES"/>
              </w:rPr>
            </w:pPr>
            <w:r>
              <w:rPr>
                <w:rFonts w:ascii="Arial" w:eastAsia="Times New Roman" w:hAnsi="Arial" w:cs="Arial"/>
                <w:sz w:val="18"/>
                <w:szCs w:val="18"/>
                <w:lang w:eastAsia="es-ES"/>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388D3DEA" w14:textId="77777777" w:rsidR="008D4B2F" w:rsidRDefault="008D4B2F" w:rsidP="008D4B2F">
            <w:pPr>
              <w:jc w:val="right"/>
              <w:rPr>
                <w:rFonts w:ascii="Arial" w:hAnsi="Arial" w:cs="Arial"/>
                <w:sz w:val="18"/>
                <w:szCs w:val="18"/>
              </w:rPr>
            </w:pPr>
            <w:r>
              <w:rPr>
                <w:rFonts w:ascii="Arial" w:hAnsi="Arial" w:cs="Arial"/>
                <w:sz w:val="18"/>
                <w:szCs w:val="18"/>
              </w:rPr>
              <w:t>6,060.00</w:t>
            </w:r>
          </w:p>
        </w:tc>
      </w:tr>
      <w:tr w:rsidR="008D4B2F" w14:paraId="388D3DEE"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88D3DEC" w14:textId="77777777" w:rsidR="008D4B2F" w:rsidRDefault="008D4B2F" w:rsidP="008D4B2F">
            <w:pPr>
              <w:rPr>
                <w:rFonts w:ascii="Arial" w:eastAsia="Times New Roman" w:hAnsi="Arial" w:cs="Arial"/>
                <w:sz w:val="18"/>
                <w:szCs w:val="18"/>
                <w:lang w:eastAsia="es-ES"/>
              </w:rPr>
            </w:pPr>
            <w:r>
              <w:rPr>
                <w:rFonts w:ascii="Arial" w:eastAsia="Times New Roman" w:hAnsi="Arial" w:cs="Arial"/>
                <w:sz w:val="18"/>
                <w:szCs w:val="18"/>
                <w:lang w:eastAsia="es-ES"/>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388D3DED" w14:textId="77777777" w:rsidR="008D4B2F" w:rsidRDefault="008D4B2F" w:rsidP="008D4B2F">
            <w:pPr>
              <w:jc w:val="right"/>
              <w:rPr>
                <w:rFonts w:ascii="Arial" w:hAnsi="Arial" w:cs="Arial"/>
                <w:sz w:val="18"/>
                <w:szCs w:val="18"/>
              </w:rPr>
            </w:pPr>
            <w:r>
              <w:rPr>
                <w:rFonts w:ascii="Arial" w:hAnsi="Arial" w:cs="Arial"/>
                <w:sz w:val="18"/>
                <w:szCs w:val="18"/>
              </w:rPr>
              <w:t>8.87</w:t>
            </w:r>
          </w:p>
        </w:tc>
      </w:tr>
      <w:tr w:rsidR="008D4B2F" w14:paraId="388D3DF1"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88D3DEF" w14:textId="77777777" w:rsidR="008D4B2F" w:rsidRDefault="008D4B2F" w:rsidP="008D4B2F">
            <w:pPr>
              <w:rPr>
                <w:rFonts w:ascii="Arial" w:eastAsia="Times New Roman" w:hAnsi="Arial" w:cs="Arial"/>
                <w:sz w:val="18"/>
                <w:szCs w:val="18"/>
                <w:lang w:eastAsia="es-ES"/>
              </w:rPr>
            </w:pPr>
            <w:r>
              <w:rPr>
                <w:rFonts w:ascii="Arial" w:eastAsia="Times New Roman" w:hAnsi="Arial" w:cs="Arial"/>
                <w:sz w:val="18"/>
                <w:szCs w:val="18"/>
                <w:lang w:eastAsia="es-ES"/>
              </w:rPr>
              <w:t>Convenio Fundación Inbursa AC 2021-2022</w:t>
            </w:r>
          </w:p>
        </w:tc>
        <w:tc>
          <w:tcPr>
            <w:tcW w:w="1608" w:type="dxa"/>
            <w:tcBorders>
              <w:top w:val="single" w:sz="4" w:space="0" w:color="auto"/>
              <w:left w:val="single" w:sz="4" w:space="0" w:color="auto"/>
              <w:bottom w:val="single" w:sz="4" w:space="0" w:color="auto"/>
              <w:right w:val="single" w:sz="4" w:space="0" w:color="auto"/>
            </w:tcBorders>
            <w:noWrap/>
          </w:tcPr>
          <w:p w14:paraId="388D3DF0" w14:textId="77777777" w:rsidR="008D4B2F" w:rsidRDefault="008D4B2F" w:rsidP="008D4B2F">
            <w:pPr>
              <w:jc w:val="right"/>
              <w:rPr>
                <w:rFonts w:ascii="Arial" w:hAnsi="Arial" w:cs="Arial"/>
                <w:sz w:val="18"/>
                <w:szCs w:val="18"/>
              </w:rPr>
            </w:pPr>
            <w:r>
              <w:rPr>
                <w:rFonts w:ascii="Arial" w:hAnsi="Arial" w:cs="Arial"/>
                <w:sz w:val="18"/>
                <w:szCs w:val="18"/>
              </w:rPr>
              <w:t>150,000.00</w:t>
            </w:r>
          </w:p>
        </w:tc>
      </w:tr>
      <w:tr w:rsidR="008D4B2F" w14:paraId="388D3DF4"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F2" w14:textId="77777777" w:rsidR="008D4B2F" w:rsidRDefault="008D4B2F" w:rsidP="008D4B2F">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88D3DF3" w14:textId="77777777" w:rsidR="008D4B2F" w:rsidRDefault="008D4B2F" w:rsidP="008D4B2F">
            <w:pPr>
              <w:jc w:val="right"/>
              <w:rPr>
                <w:rFonts w:ascii="Arial" w:hAnsi="Arial" w:cs="Arial"/>
                <w:b/>
                <w:sz w:val="18"/>
                <w:szCs w:val="18"/>
              </w:rPr>
            </w:pPr>
            <w:r>
              <w:rPr>
                <w:rFonts w:ascii="Arial" w:hAnsi="Arial" w:cs="Arial"/>
                <w:b/>
                <w:sz w:val="18"/>
                <w:szCs w:val="18"/>
              </w:rPr>
              <w:t>156,071.29</w:t>
            </w:r>
          </w:p>
        </w:tc>
      </w:tr>
    </w:tbl>
    <w:p w14:paraId="388D3DF5" w14:textId="77777777" w:rsidR="008D4B2F" w:rsidRDefault="008D4B2F" w:rsidP="008D4B2F">
      <w:pPr>
        <w:pStyle w:val="ROMANOS"/>
        <w:tabs>
          <w:tab w:val="left" w:pos="288"/>
        </w:tabs>
        <w:spacing w:after="0" w:line="240" w:lineRule="exact"/>
        <w:ind w:left="284" w:firstLine="4"/>
        <w:rPr>
          <w:lang w:val="es-MX"/>
        </w:rPr>
      </w:pPr>
    </w:p>
    <w:p w14:paraId="388D3DF6" w14:textId="77777777" w:rsidR="008D4B2F" w:rsidRDefault="008D4B2F" w:rsidP="00FD3AC8">
      <w:pPr>
        <w:pStyle w:val="ROMANOS"/>
        <w:spacing w:after="0" w:line="240" w:lineRule="exact"/>
        <w:rPr>
          <w:b/>
          <w:lang w:val="es-MX"/>
        </w:rPr>
      </w:pPr>
    </w:p>
    <w:p w14:paraId="388D3DF7" w14:textId="77777777" w:rsidR="00FD3AC8" w:rsidRDefault="00FD3AC8" w:rsidP="00FD3AC8">
      <w:pPr>
        <w:pStyle w:val="ROMANOS"/>
        <w:spacing w:after="0" w:line="240" w:lineRule="exact"/>
        <w:rPr>
          <w:b/>
          <w:lang w:val="es-MX"/>
        </w:rPr>
      </w:pPr>
      <w:r w:rsidRPr="009A5967">
        <w:rPr>
          <w:b/>
          <w:lang w:val="es-MX"/>
        </w:rPr>
        <w:t>Gastos y Otras Pérdidas:</w:t>
      </w:r>
    </w:p>
    <w:p w14:paraId="388D3DF8" w14:textId="77777777" w:rsidR="00FD3AC8" w:rsidRPr="009A5967" w:rsidRDefault="00FD3AC8" w:rsidP="00FD3AC8">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388D3DF9" w14:textId="77777777" w:rsidR="00FD3AC8" w:rsidRPr="009A5967" w:rsidRDefault="00FD3AC8" w:rsidP="00FD3AC8">
      <w:pPr>
        <w:autoSpaceDE w:val="0"/>
        <w:autoSpaceDN w:val="0"/>
        <w:adjustRightInd w:val="0"/>
        <w:spacing w:after="0" w:line="240" w:lineRule="auto"/>
        <w:ind w:left="284" w:firstLine="4"/>
        <w:rPr>
          <w:rFonts w:ascii="Arial" w:hAnsi="Arial" w:cs="Arial"/>
          <w:sz w:val="18"/>
          <w:szCs w:val="18"/>
          <w:lang w:val="es-ES"/>
        </w:rPr>
      </w:pPr>
    </w:p>
    <w:p w14:paraId="388D3DFA" w14:textId="77777777" w:rsidR="00FD3AC8" w:rsidRPr="008D4B2F" w:rsidRDefault="008D4B2F" w:rsidP="008D4B2F">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El gasto por remuneraciones al personal necesario para brindar atención en las diferentes unidades médicas y administrativas que integran la Secretaría de Salud y O.P.D. Salud de Tlaxcala, por el periodo que se informa, representó el 90.30%, mientras que el 3.34% fue destinado para el pago de toda clase de insumos y suministros requeridos para la prestación del servicio y desempeño de las actividades administrativas, el 6.16% se destinó para el pago de servicios generales, y finalmente el 0.20% por concepto de ayudas sociales para la Beneficencia Pública, atención ciudadana, aportaciones al Centro de Rehabilitación Integral (CRI).</w:t>
      </w:r>
    </w:p>
    <w:p w14:paraId="388D3DFB" w14:textId="77777777" w:rsidR="00FD3AC8" w:rsidRDefault="00FD3AC8" w:rsidP="00FD3AC8">
      <w:pPr>
        <w:pStyle w:val="ROMANOS"/>
        <w:spacing w:after="0" w:line="240" w:lineRule="exact"/>
        <w:ind w:left="0" w:firstLine="0"/>
        <w:rPr>
          <w:lang w:val="es-MX"/>
        </w:rPr>
      </w:pPr>
    </w:p>
    <w:p w14:paraId="388D3DFC" w14:textId="77777777" w:rsidR="008D4B2F" w:rsidRDefault="008D4B2F" w:rsidP="00FD3AC8">
      <w:pPr>
        <w:pStyle w:val="ROMANOS"/>
        <w:spacing w:after="0" w:line="240" w:lineRule="exact"/>
        <w:ind w:left="0" w:firstLine="0"/>
        <w:rPr>
          <w:lang w:val="es-MX"/>
        </w:rPr>
      </w:pPr>
    </w:p>
    <w:p w14:paraId="388D3DFD" w14:textId="77777777" w:rsidR="008D4B2F" w:rsidRPr="009A5967" w:rsidRDefault="008D4B2F" w:rsidP="00FD3AC8">
      <w:pPr>
        <w:pStyle w:val="ROMANOS"/>
        <w:spacing w:after="0" w:line="240" w:lineRule="exact"/>
        <w:ind w:left="0" w:firstLine="0"/>
        <w:rPr>
          <w:lang w:val="es-MX"/>
        </w:rPr>
      </w:pPr>
    </w:p>
    <w:p w14:paraId="388D3DFE" w14:textId="77777777" w:rsidR="00FD3AC8" w:rsidRDefault="00FD3AC8" w:rsidP="00FD3AC8">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388D3DFF" w14:textId="77777777" w:rsidR="00FD3AC8" w:rsidRPr="00994CB8" w:rsidRDefault="00FD3AC8" w:rsidP="00FD3AC8">
      <w:pPr>
        <w:pStyle w:val="INCISO"/>
        <w:spacing w:after="0" w:line="240" w:lineRule="exact"/>
        <w:ind w:left="360"/>
        <w:jc w:val="center"/>
        <w:rPr>
          <w:b/>
          <w:smallCaps/>
        </w:rPr>
      </w:pPr>
    </w:p>
    <w:p w14:paraId="388D3E00" w14:textId="77777777" w:rsidR="00FD3AC8" w:rsidRPr="00630DB0" w:rsidRDefault="00FD3AC8" w:rsidP="00FD3AC8">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388D3E01" w14:textId="77777777" w:rsidR="00FD3AC8" w:rsidRDefault="00FD3AC8" w:rsidP="00FD3AC8">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388D3E02" w14:textId="77777777" w:rsidR="00FD3AC8" w:rsidRDefault="00FD3AC8" w:rsidP="00FD3AC8">
      <w:pPr>
        <w:pStyle w:val="ROMANOS"/>
        <w:spacing w:after="0" w:line="240" w:lineRule="exact"/>
        <w:ind w:left="1008" w:firstLine="0"/>
        <w:rPr>
          <w:lang w:val="es-MX"/>
        </w:rPr>
      </w:pPr>
    </w:p>
    <w:p w14:paraId="388D3E03" w14:textId="77777777" w:rsidR="00FD3AC8" w:rsidRDefault="00FD3AC8" w:rsidP="00FD3AC8">
      <w:pPr>
        <w:pStyle w:val="ROMANOS"/>
        <w:spacing w:after="0" w:line="240" w:lineRule="exact"/>
        <w:ind w:left="1008" w:firstLine="0"/>
        <w:rPr>
          <w:lang w:val="es-MX"/>
        </w:rPr>
      </w:pPr>
    </w:p>
    <w:p w14:paraId="388D3E04" w14:textId="77777777" w:rsidR="00FD3AC8" w:rsidRDefault="00FD3AC8" w:rsidP="00FD3AC8">
      <w:pPr>
        <w:pStyle w:val="ROMANOS"/>
        <w:spacing w:after="0" w:line="240" w:lineRule="exact"/>
        <w:ind w:left="1008" w:firstLine="0"/>
        <w:rPr>
          <w:lang w:val="es-MX"/>
        </w:rPr>
      </w:pPr>
    </w:p>
    <w:p w14:paraId="388D3E05" w14:textId="77777777" w:rsidR="00FD3AC8" w:rsidRPr="00630DB0" w:rsidRDefault="00FD3AC8" w:rsidP="00FD3AC8">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388D3E06" w14:textId="77777777" w:rsidR="00FD3AC8" w:rsidRDefault="00FD3AC8" w:rsidP="00FD3AC8">
      <w:pPr>
        <w:pStyle w:val="ROMANOS"/>
        <w:spacing w:after="0" w:line="240" w:lineRule="exact"/>
        <w:ind w:left="0" w:firstLine="0"/>
        <w:rPr>
          <w:b/>
          <w:lang w:val="es-MX"/>
        </w:rPr>
      </w:pPr>
    </w:p>
    <w:p w14:paraId="388D3E07" w14:textId="77777777" w:rsidR="00FD3AC8" w:rsidRPr="007D286F" w:rsidRDefault="00FD3AC8" w:rsidP="00FD3AC8">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388D3E08" w14:textId="77777777" w:rsidR="00FD3AC8" w:rsidRDefault="00FD3AC8" w:rsidP="00FD3AC8">
      <w:pPr>
        <w:pStyle w:val="ROMANOS"/>
        <w:spacing w:after="0" w:line="240" w:lineRule="exact"/>
        <w:rPr>
          <w:b/>
          <w:lang w:val="es-MX"/>
        </w:rPr>
      </w:pPr>
    </w:p>
    <w:p w14:paraId="388D3E09" w14:textId="77777777" w:rsidR="00FD3AC8" w:rsidRPr="00630DB0" w:rsidRDefault="00FD3AC8" w:rsidP="00B35989">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388D3E0A" w14:textId="77777777" w:rsidR="00FD3AC8" w:rsidRPr="00630DB0" w:rsidRDefault="00FD3AC8" w:rsidP="00FD3AC8">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FD3AC8" w:rsidRPr="002C6BD8" w14:paraId="388D3E0E" w14:textId="77777777" w:rsidTr="00FD3AC8">
        <w:trPr>
          <w:jc w:val="center"/>
        </w:trPr>
        <w:tc>
          <w:tcPr>
            <w:tcW w:w="3584" w:type="dxa"/>
          </w:tcPr>
          <w:p w14:paraId="388D3E0B" w14:textId="77777777" w:rsidR="00FD3AC8" w:rsidRPr="00630DB0" w:rsidRDefault="00FD3AC8" w:rsidP="00FD3AC8">
            <w:pPr>
              <w:pStyle w:val="Texto"/>
              <w:spacing w:after="0" w:line="240" w:lineRule="exact"/>
              <w:ind w:firstLine="0"/>
              <w:rPr>
                <w:szCs w:val="18"/>
                <w:lang w:val="es-MX"/>
              </w:rPr>
            </w:pPr>
          </w:p>
        </w:tc>
        <w:tc>
          <w:tcPr>
            <w:tcW w:w="1798" w:type="dxa"/>
          </w:tcPr>
          <w:p w14:paraId="388D3E0C" w14:textId="77777777" w:rsidR="00FD3AC8" w:rsidRPr="002C6BD8" w:rsidRDefault="00FD3AC8" w:rsidP="00FD3AC8">
            <w:pPr>
              <w:pStyle w:val="Texto"/>
              <w:spacing w:after="0" w:line="240" w:lineRule="exact"/>
              <w:ind w:firstLine="0"/>
              <w:jc w:val="center"/>
              <w:rPr>
                <w:szCs w:val="18"/>
                <w:lang w:val="es-MX"/>
              </w:rPr>
            </w:pPr>
            <w:r w:rsidRPr="002C6BD8">
              <w:rPr>
                <w:szCs w:val="18"/>
                <w:lang w:val="es-MX"/>
              </w:rPr>
              <w:t>20</w:t>
            </w:r>
            <w:r>
              <w:rPr>
                <w:szCs w:val="18"/>
                <w:lang w:val="es-MX"/>
              </w:rPr>
              <w:t>22</w:t>
            </w:r>
          </w:p>
        </w:tc>
        <w:tc>
          <w:tcPr>
            <w:tcW w:w="1843" w:type="dxa"/>
          </w:tcPr>
          <w:p w14:paraId="388D3E0D" w14:textId="77777777" w:rsidR="00FD3AC8" w:rsidRPr="002C6BD8" w:rsidRDefault="00FD3AC8" w:rsidP="00FD3AC8">
            <w:pPr>
              <w:pStyle w:val="Texto"/>
              <w:spacing w:after="0" w:line="240" w:lineRule="exact"/>
              <w:ind w:firstLine="0"/>
              <w:jc w:val="center"/>
              <w:rPr>
                <w:szCs w:val="18"/>
                <w:lang w:val="es-MX"/>
              </w:rPr>
            </w:pPr>
            <w:r>
              <w:rPr>
                <w:szCs w:val="18"/>
                <w:lang w:val="es-MX"/>
              </w:rPr>
              <w:t>2021</w:t>
            </w:r>
          </w:p>
        </w:tc>
      </w:tr>
      <w:tr w:rsidR="00777D34" w:rsidRPr="002C6BD8" w14:paraId="388D3E12" w14:textId="77777777" w:rsidTr="00FD3AC8">
        <w:trPr>
          <w:jc w:val="center"/>
        </w:trPr>
        <w:tc>
          <w:tcPr>
            <w:tcW w:w="3584" w:type="dxa"/>
          </w:tcPr>
          <w:p w14:paraId="388D3E0F" w14:textId="77777777" w:rsidR="00777D34" w:rsidRPr="00630DB0" w:rsidRDefault="00777D34" w:rsidP="00FD3AC8">
            <w:pPr>
              <w:pStyle w:val="Texto"/>
              <w:spacing w:after="0" w:line="240" w:lineRule="exact"/>
              <w:ind w:firstLine="0"/>
              <w:rPr>
                <w:szCs w:val="18"/>
                <w:lang w:val="es-MX"/>
              </w:rPr>
            </w:pPr>
            <w:r>
              <w:rPr>
                <w:szCs w:val="18"/>
                <w:lang w:val="es-MX"/>
              </w:rPr>
              <w:t>Efectivo</w:t>
            </w:r>
          </w:p>
        </w:tc>
        <w:tc>
          <w:tcPr>
            <w:tcW w:w="1798" w:type="dxa"/>
          </w:tcPr>
          <w:p w14:paraId="388D3E10" w14:textId="77777777" w:rsidR="00777D34" w:rsidRPr="002C6BD8" w:rsidRDefault="00777D34" w:rsidP="00777D34">
            <w:pPr>
              <w:pStyle w:val="Texto"/>
              <w:spacing w:after="0" w:line="240" w:lineRule="exact"/>
              <w:ind w:firstLine="0"/>
              <w:jc w:val="right"/>
              <w:rPr>
                <w:szCs w:val="18"/>
                <w:lang w:val="es-MX"/>
              </w:rPr>
            </w:pPr>
            <w:r>
              <w:rPr>
                <w:szCs w:val="18"/>
                <w:lang w:val="es-MX"/>
              </w:rPr>
              <w:t>0.00</w:t>
            </w:r>
          </w:p>
        </w:tc>
        <w:tc>
          <w:tcPr>
            <w:tcW w:w="1843" w:type="dxa"/>
          </w:tcPr>
          <w:p w14:paraId="388D3E11" w14:textId="77777777" w:rsidR="00777D34" w:rsidRDefault="00777D34" w:rsidP="00777D34">
            <w:pPr>
              <w:pStyle w:val="Texto"/>
              <w:spacing w:after="0" w:line="240" w:lineRule="exact"/>
              <w:ind w:firstLine="0"/>
              <w:jc w:val="right"/>
              <w:rPr>
                <w:szCs w:val="18"/>
                <w:lang w:val="es-MX"/>
              </w:rPr>
            </w:pPr>
            <w:r>
              <w:rPr>
                <w:szCs w:val="18"/>
                <w:lang w:val="es-MX"/>
              </w:rPr>
              <w:t>0.00</w:t>
            </w:r>
          </w:p>
        </w:tc>
      </w:tr>
      <w:tr w:rsidR="00FD3AC8" w:rsidRPr="002C6BD8" w14:paraId="388D3E16" w14:textId="77777777" w:rsidTr="00FD3AC8">
        <w:trPr>
          <w:trHeight w:val="205"/>
          <w:jc w:val="center"/>
        </w:trPr>
        <w:tc>
          <w:tcPr>
            <w:tcW w:w="3584" w:type="dxa"/>
          </w:tcPr>
          <w:p w14:paraId="388D3E13" w14:textId="77777777" w:rsidR="00FD3AC8" w:rsidRPr="002C6BD8" w:rsidRDefault="00FD3AC8" w:rsidP="00FD3AC8">
            <w:pPr>
              <w:pStyle w:val="Texto"/>
              <w:spacing w:after="0" w:line="240" w:lineRule="exact"/>
              <w:ind w:firstLine="0"/>
              <w:rPr>
                <w:szCs w:val="18"/>
                <w:lang w:val="es-MX"/>
              </w:rPr>
            </w:pPr>
            <w:r w:rsidRPr="002C6BD8">
              <w:rPr>
                <w:szCs w:val="18"/>
                <w:lang w:val="es-MX"/>
              </w:rPr>
              <w:t>Bancos</w:t>
            </w:r>
            <w:r w:rsidR="001F7719">
              <w:rPr>
                <w:szCs w:val="18"/>
                <w:lang w:val="es-MX"/>
              </w:rPr>
              <w:t>/</w:t>
            </w:r>
            <w:r w:rsidRPr="002C6BD8">
              <w:rPr>
                <w:szCs w:val="18"/>
                <w:lang w:val="es-MX"/>
              </w:rPr>
              <w:t>Tesorería</w:t>
            </w:r>
          </w:p>
        </w:tc>
        <w:tc>
          <w:tcPr>
            <w:tcW w:w="1798" w:type="dxa"/>
          </w:tcPr>
          <w:p w14:paraId="388D3E14" w14:textId="77777777" w:rsidR="00FD3AC8" w:rsidRPr="002C6BD8" w:rsidRDefault="00E9078A" w:rsidP="00FD3AC8">
            <w:pPr>
              <w:pStyle w:val="Texto"/>
              <w:spacing w:after="0" w:line="240" w:lineRule="exact"/>
              <w:ind w:firstLine="0"/>
              <w:jc w:val="right"/>
              <w:rPr>
                <w:szCs w:val="18"/>
                <w:lang w:val="es-MX"/>
              </w:rPr>
            </w:pPr>
            <w:r>
              <w:rPr>
                <w:szCs w:val="18"/>
                <w:lang w:val="es-MX"/>
              </w:rPr>
              <w:t>634,127,541.79</w:t>
            </w:r>
          </w:p>
        </w:tc>
        <w:tc>
          <w:tcPr>
            <w:tcW w:w="1843" w:type="dxa"/>
          </w:tcPr>
          <w:p w14:paraId="388D3E15" w14:textId="77777777" w:rsidR="00FD3AC8" w:rsidRPr="002C6BD8" w:rsidRDefault="00FD3AC8" w:rsidP="00FD3AC8">
            <w:pPr>
              <w:pStyle w:val="Texto"/>
              <w:spacing w:after="0" w:line="240" w:lineRule="exact"/>
              <w:ind w:firstLine="0"/>
              <w:jc w:val="right"/>
              <w:rPr>
                <w:szCs w:val="18"/>
                <w:lang w:val="es-MX"/>
              </w:rPr>
            </w:pPr>
            <w:r>
              <w:rPr>
                <w:szCs w:val="18"/>
                <w:lang w:val="es-MX"/>
              </w:rPr>
              <w:t>573,638,155.93</w:t>
            </w:r>
          </w:p>
        </w:tc>
      </w:tr>
      <w:tr w:rsidR="00FD3AC8" w:rsidRPr="002C6BD8" w14:paraId="388D3E1A" w14:textId="77777777" w:rsidTr="00FD3AC8">
        <w:trPr>
          <w:jc w:val="center"/>
        </w:trPr>
        <w:tc>
          <w:tcPr>
            <w:tcW w:w="3584" w:type="dxa"/>
          </w:tcPr>
          <w:p w14:paraId="388D3E17" w14:textId="77777777" w:rsidR="00FD3AC8" w:rsidRPr="002C6BD8" w:rsidRDefault="00FD3AC8" w:rsidP="00FD3AC8">
            <w:pPr>
              <w:pStyle w:val="Texto"/>
              <w:spacing w:after="0" w:line="240" w:lineRule="exact"/>
              <w:ind w:firstLine="0"/>
              <w:rPr>
                <w:szCs w:val="18"/>
                <w:lang w:val="es-MX"/>
              </w:rPr>
            </w:pPr>
            <w:r w:rsidRPr="002C6BD8">
              <w:rPr>
                <w:szCs w:val="18"/>
                <w:lang w:val="es-MX"/>
              </w:rPr>
              <w:t>Bancos</w:t>
            </w:r>
            <w:r w:rsidR="001F7719">
              <w:rPr>
                <w:szCs w:val="18"/>
                <w:lang w:val="es-MX"/>
              </w:rPr>
              <w:t>/</w:t>
            </w:r>
            <w:r w:rsidRPr="002C6BD8">
              <w:rPr>
                <w:szCs w:val="18"/>
                <w:lang w:val="es-MX"/>
              </w:rPr>
              <w:t>Dependencias</w:t>
            </w:r>
            <w:r w:rsidR="001F7719">
              <w:rPr>
                <w:szCs w:val="18"/>
                <w:lang w:val="es-MX"/>
              </w:rPr>
              <w:t xml:space="preserve"> y Otros</w:t>
            </w:r>
          </w:p>
        </w:tc>
        <w:tc>
          <w:tcPr>
            <w:tcW w:w="1798" w:type="dxa"/>
          </w:tcPr>
          <w:p w14:paraId="388D3E18"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c>
          <w:tcPr>
            <w:tcW w:w="1843" w:type="dxa"/>
          </w:tcPr>
          <w:p w14:paraId="388D3E19"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r>
      <w:tr w:rsidR="00FD3AC8" w:rsidRPr="002C6BD8" w14:paraId="388D3E1E" w14:textId="77777777" w:rsidTr="00FD3AC8">
        <w:trPr>
          <w:jc w:val="center"/>
        </w:trPr>
        <w:tc>
          <w:tcPr>
            <w:tcW w:w="3584" w:type="dxa"/>
          </w:tcPr>
          <w:p w14:paraId="388D3E1B" w14:textId="77777777" w:rsidR="00FD3AC8" w:rsidRPr="002C6BD8" w:rsidRDefault="00FD3AC8" w:rsidP="00FD3AC8">
            <w:pPr>
              <w:pStyle w:val="Texto"/>
              <w:spacing w:after="0" w:line="240" w:lineRule="exact"/>
              <w:ind w:firstLine="0"/>
              <w:rPr>
                <w:szCs w:val="18"/>
                <w:lang w:val="es-MX"/>
              </w:rPr>
            </w:pPr>
            <w:r w:rsidRPr="002C6BD8">
              <w:rPr>
                <w:szCs w:val="18"/>
                <w:lang w:val="es-MX"/>
              </w:rPr>
              <w:t xml:space="preserve">Inversiones </w:t>
            </w:r>
            <w:r w:rsidR="001F7719" w:rsidRPr="002C6BD8">
              <w:rPr>
                <w:szCs w:val="18"/>
                <w:lang w:val="es-MX"/>
              </w:rPr>
              <w:t xml:space="preserve">Temporales </w:t>
            </w:r>
            <w:r w:rsidRPr="002C6BD8">
              <w:rPr>
                <w:szCs w:val="18"/>
                <w:lang w:val="es-MX"/>
              </w:rPr>
              <w:t>(</w:t>
            </w:r>
            <w:r w:rsidR="001F7719" w:rsidRPr="002C6BD8">
              <w:rPr>
                <w:szCs w:val="18"/>
                <w:lang w:val="es-MX"/>
              </w:rPr>
              <w:t xml:space="preserve">Hasta </w:t>
            </w:r>
            <w:r w:rsidRPr="002C6BD8">
              <w:rPr>
                <w:szCs w:val="18"/>
                <w:lang w:val="es-MX"/>
              </w:rPr>
              <w:t xml:space="preserve">3 meses) </w:t>
            </w:r>
          </w:p>
        </w:tc>
        <w:tc>
          <w:tcPr>
            <w:tcW w:w="1798" w:type="dxa"/>
          </w:tcPr>
          <w:p w14:paraId="388D3E1C"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c>
          <w:tcPr>
            <w:tcW w:w="1843" w:type="dxa"/>
          </w:tcPr>
          <w:p w14:paraId="388D3E1D"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r>
      <w:tr w:rsidR="00FD3AC8" w:rsidRPr="002C6BD8" w14:paraId="388D3E22" w14:textId="77777777" w:rsidTr="00FD3AC8">
        <w:trPr>
          <w:jc w:val="center"/>
        </w:trPr>
        <w:tc>
          <w:tcPr>
            <w:tcW w:w="3584" w:type="dxa"/>
          </w:tcPr>
          <w:p w14:paraId="388D3E1F" w14:textId="77777777" w:rsidR="00FD3AC8" w:rsidRPr="002C6BD8" w:rsidRDefault="00FD3AC8" w:rsidP="00FD3AC8">
            <w:pPr>
              <w:pStyle w:val="Texto"/>
              <w:spacing w:after="0" w:line="240" w:lineRule="exact"/>
              <w:ind w:firstLine="0"/>
              <w:rPr>
                <w:szCs w:val="18"/>
                <w:lang w:val="es-MX"/>
              </w:rPr>
            </w:pPr>
            <w:r w:rsidRPr="002C6BD8">
              <w:rPr>
                <w:szCs w:val="18"/>
                <w:lang w:val="es-MX"/>
              </w:rPr>
              <w:t xml:space="preserve">Fondos con </w:t>
            </w:r>
            <w:r w:rsidR="001F7719" w:rsidRPr="002C6BD8">
              <w:rPr>
                <w:szCs w:val="18"/>
                <w:lang w:val="es-MX"/>
              </w:rPr>
              <w:t>Afectación Específica</w:t>
            </w:r>
          </w:p>
        </w:tc>
        <w:tc>
          <w:tcPr>
            <w:tcW w:w="1798" w:type="dxa"/>
          </w:tcPr>
          <w:p w14:paraId="388D3E20"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c>
          <w:tcPr>
            <w:tcW w:w="1843" w:type="dxa"/>
          </w:tcPr>
          <w:p w14:paraId="388D3E21"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r>
      <w:tr w:rsidR="00FD3AC8" w:rsidRPr="002C6BD8" w14:paraId="388D3E26" w14:textId="77777777" w:rsidTr="00FD3AC8">
        <w:trPr>
          <w:jc w:val="center"/>
        </w:trPr>
        <w:tc>
          <w:tcPr>
            <w:tcW w:w="3584" w:type="dxa"/>
          </w:tcPr>
          <w:p w14:paraId="388D3E23" w14:textId="77777777" w:rsidR="00FD3AC8" w:rsidRPr="002C6BD8" w:rsidRDefault="00FD3AC8" w:rsidP="00FD3AC8">
            <w:pPr>
              <w:pStyle w:val="Texto"/>
              <w:spacing w:after="0" w:line="240" w:lineRule="exact"/>
              <w:ind w:firstLine="0"/>
              <w:rPr>
                <w:szCs w:val="18"/>
                <w:lang w:val="es-MX"/>
              </w:rPr>
            </w:pPr>
            <w:r w:rsidRPr="002C6BD8">
              <w:rPr>
                <w:szCs w:val="18"/>
                <w:lang w:val="es-MX"/>
              </w:rPr>
              <w:t xml:space="preserve">Depósitos de </w:t>
            </w:r>
            <w:r w:rsidR="001F7719" w:rsidRPr="002C6BD8">
              <w:rPr>
                <w:szCs w:val="18"/>
                <w:lang w:val="es-MX"/>
              </w:rPr>
              <w:t xml:space="preserve">Fondos </w:t>
            </w:r>
            <w:r w:rsidRPr="002C6BD8">
              <w:rPr>
                <w:szCs w:val="18"/>
                <w:lang w:val="es-MX"/>
              </w:rPr>
              <w:t xml:space="preserve">de </w:t>
            </w:r>
            <w:r w:rsidR="001F7719" w:rsidRPr="002C6BD8">
              <w:rPr>
                <w:szCs w:val="18"/>
                <w:lang w:val="es-MX"/>
              </w:rPr>
              <w:t xml:space="preserve">Terceros </w:t>
            </w:r>
            <w:r w:rsidR="001F7719">
              <w:rPr>
                <w:szCs w:val="18"/>
                <w:lang w:val="es-MX"/>
              </w:rPr>
              <w:t>en Garantía y/o Administración</w:t>
            </w:r>
          </w:p>
        </w:tc>
        <w:tc>
          <w:tcPr>
            <w:tcW w:w="1798" w:type="dxa"/>
          </w:tcPr>
          <w:p w14:paraId="388D3E24"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c>
          <w:tcPr>
            <w:tcW w:w="1843" w:type="dxa"/>
          </w:tcPr>
          <w:p w14:paraId="388D3E25"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r>
      <w:tr w:rsidR="001F7719" w:rsidRPr="002C6BD8" w14:paraId="388D3E2A" w14:textId="77777777" w:rsidTr="00FD3AC8">
        <w:trPr>
          <w:jc w:val="center"/>
        </w:trPr>
        <w:tc>
          <w:tcPr>
            <w:tcW w:w="3584" w:type="dxa"/>
          </w:tcPr>
          <w:p w14:paraId="388D3E27" w14:textId="77777777" w:rsidR="001F7719" w:rsidRPr="002C6BD8" w:rsidRDefault="001F7719" w:rsidP="00FD3AC8">
            <w:pPr>
              <w:pStyle w:val="Texto"/>
              <w:spacing w:after="0" w:line="240" w:lineRule="exact"/>
              <w:ind w:firstLine="0"/>
              <w:rPr>
                <w:szCs w:val="18"/>
                <w:lang w:val="es-MX"/>
              </w:rPr>
            </w:pPr>
            <w:r>
              <w:rPr>
                <w:szCs w:val="18"/>
                <w:lang w:val="es-MX"/>
              </w:rPr>
              <w:t>Otros Efectivos y Equivalentes</w:t>
            </w:r>
          </w:p>
        </w:tc>
        <w:tc>
          <w:tcPr>
            <w:tcW w:w="1798" w:type="dxa"/>
          </w:tcPr>
          <w:p w14:paraId="388D3E28" w14:textId="77777777" w:rsidR="001F7719" w:rsidRPr="00116688" w:rsidRDefault="001F7719" w:rsidP="00FD3AC8">
            <w:pPr>
              <w:pStyle w:val="Texto"/>
              <w:spacing w:after="0" w:line="240" w:lineRule="exact"/>
              <w:ind w:firstLine="0"/>
              <w:jc w:val="right"/>
              <w:rPr>
                <w:szCs w:val="18"/>
                <w:lang w:val="es-MX"/>
              </w:rPr>
            </w:pPr>
            <w:r>
              <w:rPr>
                <w:szCs w:val="18"/>
                <w:lang w:val="es-MX"/>
              </w:rPr>
              <w:t>0.00</w:t>
            </w:r>
          </w:p>
        </w:tc>
        <w:tc>
          <w:tcPr>
            <w:tcW w:w="1843" w:type="dxa"/>
          </w:tcPr>
          <w:p w14:paraId="388D3E29" w14:textId="77777777" w:rsidR="001F7719" w:rsidRPr="00116688" w:rsidRDefault="001F7719" w:rsidP="00FD3AC8">
            <w:pPr>
              <w:pStyle w:val="Texto"/>
              <w:spacing w:after="0" w:line="240" w:lineRule="exact"/>
              <w:ind w:firstLine="0"/>
              <w:jc w:val="right"/>
              <w:rPr>
                <w:szCs w:val="18"/>
                <w:lang w:val="es-MX"/>
              </w:rPr>
            </w:pPr>
            <w:r>
              <w:rPr>
                <w:szCs w:val="18"/>
                <w:lang w:val="es-MX"/>
              </w:rPr>
              <w:t>0.00</w:t>
            </w:r>
          </w:p>
        </w:tc>
      </w:tr>
      <w:tr w:rsidR="00FD3AC8" w:rsidRPr="002E38A5" w14:paraId="388D3E2E" w14:textId="77777777" w:rsidTr="00FD3AC8">
        <w:trPr>
          <w:jc w:val="center"/>
        </w:trPr>
        <w:tc>
          <w:tcPr>
            <w:tcW w:w="3584" w:type="dxa"/>
          </w:tcPr>
          <w:p w14:paraId="388D3E2B" w14:textId="77777777" w:rsidR="00FD3AC8" w:rsidRPr="002E38A5" w:rsidRDefault="00FD3AC8" w:rsidP="00FD3AC8">
            <w:pPr>
              <w:pStyle w:val="Texto"/>
              <w:spacing w:after="0" w:line="240" w:lineRule="exact"/>
              <w:ind w:firstLine="0"/>
              <w:rPr>
                <w:b/>
                <w:szCs w:val="18"/>
                <w:lang w:val="es-MX"/>
              </w:rPr>
            </w:pPr>
            <w:r w:rsidRPr="002E38A5">
              <w:rPr>
                <w:b/>
                <w:szCs w:val="18"/>
                <w:lang w:val="es-MX"/>
              </w:rPr>
              <w:t>Total de Efectivo y Equivalentes</w:t>
            </w:r>
          </w:p>
        </w:tc>
        <w:tc>
          <w:tcPr>
            <w:tcW w:w="1798" w:type="dxa"/>
          </w:tcPr>
          <w:p w14:paraId="388D3E2C" w14:textId="77777777" w:rsidR="00FD3AC8" w:rsidRPr="002E38A5" w:rsidRDefault="00E9078A" w:rsidP="00FD3AC8">
            <w:pPr>
              <w:pStyle w:val="Texto"/>
              <w:spacing w:after="0" w:line="240" w:lineRule="exact"/>
              <w:ind w:firstLine="0"/>
              <w:jc w:val="right"/>
              <w:rPr>
                <w:b/>
                <w:szCs w:val="18"/>
                <w:lang w:val="es-MX"/>
              </w:rPr>
            </w:pPr>
            <w:r>
              <w:rPr>
                <w:b/>
                <w:szCs w:val="18"/>
                <w:lang w:val="es-MX"/>
              </w:rPr>
              <w:t>634,127,541.79</w:t>
            </w:r>
          </w:p>
        </w:tc>
        <w:tc>
          <w:tcPr>
            <w:tcW w:w="1843" w:type="dxa"/>
          </w:tcPr>
          <w:p w14:paraId="388D3E2D" w14:textId="77777777" w:rsidR="00FD3AC8" w:rsidRPr="002E38A5" w:rsidRDefault="00FD3AC8" w:rsidP="00FD3AC8">
            <w:pPr>
              <w:pStyle w:val="Texto"/>
              <w:spacing w:after="0" w:line="240" w:lineRule="exact"/>
              <w:ind w:firstLine="0"/>
              <w:jc w:val="right"/>
              <w:rPr>
                <w:b/>
                <w:szCs w:val="18"/>
                <w:lang w:val="es-MX"/>
              </w:rPr>
            </w:pPr>
            <w:r>
              <w:rPr>
                <w:b/>
                <w:szCs w:val="18"/>
                <w:lang w:val="es-MX"/>
              </w:rPr>
              <w:t>573,638,155.93</w:t>
            </w:r>
          </w:p>
        </w:tc>
      </w:tr>
    </w:tbl>
    <w:p w14:paraId="388D3E2F" w14:textId="77777777" w:rsidR="00FD3AC8" w:rsidRDefault="00FD3AC8" w:rsidP="00FD3AC8">
      <w:pPr>
        <w:pStyle w:val="ROMANOS"/>
        <w:tabs>
          <w:tab w:val="clear" w:pos="720"/>
          <w:tab w:val="left" w:pos="288"/>
        </w:tabs>
        <w:spacing w:after="0" w:line="240" w:lineRule="exact"/>
        <w:ind w:left="0" w:firstLine="0"/>
        <w:rPr>
          <w:lang w:val="es-MX"/>
        </w:rPr>
      </w:pPr>
    </w:p>
    <w:p w14:paraId="388D3E30" w14:textId="77777777" w:rsidR="00FD3AC8" w:rsidRDefault="00FD3AC8" w:rsidP="00FD3AC8">
      <w:pPr>
        <w:pStyle w:val="ROMANOS"/>
        <w:tabs>
          <w:tab w:val="clear" w:pos="720"/>
          <w:tab w:val="left" w:pos="288"/>
        </w:tabs>
        <w:spacing w:after="0" w:line="240" w:lineRule="exact"/>
        <w:ind w:left="284" w:firstLine="4"/>
        <w:rPr>
          <w:lang w:val="es-MX"/>
        </w:rPr>
      </w:pPr>
    </w:p>
    <w:p w14:paraId="388D3E31" w14:textId="77777777" w:rsidR="00FD3AC8" w:rsidRDefault="00FD3AC8" w:rsidP="00FD3AC8">
      <w:pPr>
        <w:pStyle w:val="ROMANOS"/>
        <w:tabs>
          <w:tab w:val="clear" w:pos="720"/>
          <w:tab w:val="left" w:pos="288"/>
        </w:tabs>
        <w:spacing w:after="0" w:line="240" w:lineRule="exact"/>
        <w:ind w:left="284" w:firstLine="4"/>
        <w:rPr>
          <w:lang w:val="es-MX"/>
        </w:rPr>
      </w:pPr>
    </w:p>
    <w:p w14:paraId="388D3E32" w14:textId="77777777" w:rsidR="00FD3AC8" w:rsidRDefault="00B35989" w:rsidP="00B35989">
      <w:pPr>
        <w:pStyle w:val="ROMANOS"/>
        <w:numPr>
          <w:ilvl w:val="0"/>
          <w:numId w:val="36"/>
        </w:numPr>
        <w:tabs>
          <w:tab w:val="clear" w:pos="720"/>
          <w:tab w:val="left" w:pos="288"/>
        </w:tabs>
        <w:spacing w:after="0" w:line="240" w:lineRule="exact"/>
      </w:pPr>
      <w:r>
        <w:lastRenderedPageBreak/>
        <w:t>Conciliación de los Flujos de Efectivo Netos de las Actividades de Operación y los saldos de Resultados del Ejercicio (Ahorro/Desahorro)</w:t>
      </w:r>
    </w:p>
    <w:p w14:paraId="388D3E33" w14:textId="77777777" w:rsidR="00B35989" w:rsidRDefault="00B35989" w:rsidP="00B35989">
      <w:pPr>
        <w:pStyle w:val="ROMANOS"/>
        <w:tabs>
          <w:tab w:val="clear" w:pos="720"/>
          <w:tab w:val="left" w:pos="288"/>
        </w:tabs>
        <w:spacing w:after="0" w:line="240" w:lineRule="exact"/>
        <w:ind w:left="648" w:firstLine="0"/>
      </w:pPr>
    </w:p>
    <w:tbl>
      <w:tblPr>
        <w:tblStyle w:val="Tablaconcuadrcula"/>
        <w:tblW w:w="0" w:type="auto"/>
        <w:jc w:val="center"/>
        <w:tblLook w:val="04A0" w:firstRow="1" w:lastRow="0" w:firstColumn="1" w:lastColumn="0" w:noHBand="0" w:noVBand="1"/>
      </w:tblPr>
      <w:tblGrid>
        <w:gridCol w:w="3742"/>
        <w:gridCol w:w="1275"/>
        <w:gridCol w:w="1276"/>
      </w:tblGrid>
      <w:tr w:rsidR="005511EC" w14:paraId="388D3E37" w14:textId="77777777" w:rsidTr="005511EC">
        <w:trPr>
          <w:jc w:val="center"/>
        </w:trPr>
        <w:tc>
          <w:tcPr>
            <w:tcW w:w="3742" w:type="dxa"/>
          </w:tcPr>
          <w:p w14:paraId="388D3E34" w14:textId="77777777" w:rsidR="00B35989" w:rsidRDefault="00B35989" w:rsidP="00B35989">
            <w:pPr>
              <w:pStyle w:val="ROMANOS"/>
              <w:tabs>
                <w:tab w:val="clear" w:pos="720"/>
                <w:tab w:val="left" w:pos="288"/>
              </w:tabs>
              <w:spacing w:after="0" w:line="240" w:lineRule="exact"/>
              <w:ind w:left="0" w:firstLine="0"/>
              <w:jc w:val="center"/>
              <w:rPr>
                <w:lang w:val="es-MX"/>
              </w:rPr>
            </w:pPr>
            <w:r>
              <w:t>Concepto</w:t>
            </w:r>
          </w:p>
        </w:tc>
        <w:tc>
          <w:tcPr>
            <w:tcW w:w="1275" w:type="dxa"/>
          </w:tcPr>
          <w:p w14:paraId="388D3E35" w14:textId="77777777" w:rsidR="00B35989" w:rsidRDefault="00B35989" w:rsidP="00B35989">
            <w:pPr>
              <w:pStyle w:val="ROMANOS"/>
              <w:tabs>
                <w:tab w:val="clear" w:pos="720"/>
                <w:tab w:val="left" w:pos="288"/>
              </w:tabs>
              <w:spacing w:after="0" w:line="240" w:lineRule="exact"/>
              <w:ind w:left="0" w:firstLine="0"/>
              <w:jc w:val="center"/>
              <w:rPr>
                <w:lang w:val="es-MX"/>
              </w:rPr>
            </w:pPr>
            <w:r>
              <w:t>2022</w:t>
            </w:r>
          </w:p>
        </w:tc>
        <w:tc>
          <w:tcPr>
            <w:tcW w:w="1276" w:type="dxa"/>
          </w:tcPr>
          <w:p w14:paraId="388D3E36" w14:textId="77777777" w:rsidR="00B35989" w:rsidRDefault="00B35989" w:rsidP="00B35989">
            <w:pPr>
              <w:pStyle w:val="ROMANOS"/>
              <w:tabs>
                <w:tab w:val="clear" w:pos="720"/>
                <w:tab w:val="left" w:pos="288"/>
              </w:tabs>
              <w:spacing w:after="0" w:line="240" w:lineRule="exact"/>
              <w:ind w:left="0" w:firstLine="0"/>
              <w:jc w:val="center"/>
              <w:rPr>
                <w:lang w:val="es-MX"/>
              </w:rPr>
            </w:pPr>
            <w:r>
              <w:t>2021</w:t>
            </w:r>
          </w:p>
        </w:tc>
      </w:tr>
      <w:tr w:rsidR="005511EC" w14:paraId="388D3E3B" w14:textId="77777777" w:rsidTr="005511EC">
        <w:trPr>
          <w:jc w:val="center"/>
        </w:trPr>
        <w:tc>
          <w:tcPr>
            <w:tcW w:w="3742" w:type="dxa"/>
          </w:tcPr>
          <w:p w14:paraId="388D3E38" w14:textId="77777777" w:rsidR="00B35989" w:rsidRDefault="00B35989" w:rsidP="00B35989">
            <w:pPr>
              <w:pStyle w:val="ROMANOS"/>
              <w:tabs>
                <w:tab w:val="clear" w:pos="720"/>
                <w:tab w:val="left" w:pos="288"/>
              </w:tabs>
              <w:spacing w:after="0" w:line="240" w:lineRule="exact"/>
              <w:ind w:left="0" w:firstLine="0"/>
              <w:rPr>
                <w:lang w:val="es-MX"/>
              </w:rPr>
            </w:pPr>
            <w:r>
              <w:t>Resultados del Ejercicio Ahorro/Desahorro</w:t>
            </w:r>
          </w:p>
        </w:tc>
        <w:tc>
          <w:tcPr>
            <w:tcW w:w="1275" w:type="dxa"/>
          </w:tcPr>
          <w:p w14:paraId="388D3E39" w14:textId="77777777" w:rsidR="00B35989" w:rsidRDefault="00B35989" w:rsidP="00B35989">
            <w:pPr>
              <w:pStyle w:val="ROMANOS"/>
              <w:tabs>
                <w:tab w:val="clear" w:pos="720"/>
                <w:tab w:val="left" w:pos="288"/>
              </w:tabs>
              <w:spacing w:after="0" w:line="240" w:lineRule="exact"/>
              <w:ind w:left="0" w:firstLine="0"/>
              <w:jc w:val="right"/>
              <w:rPr>
                <w:lang w:val="es-MX"/>
              </w:rPr>
            </w:pPr>
            <w:r>
              <w:rPr>
                <w:lang w:val="es-MX"/>
              </w:rPr>
              <w:t>535,384,256</w:t>
            </w:r>
          </w:p>
        </w:tc>
        <w:tc>
          <w:tcPr>
            <w:tcW w:w="1276" w:type="dxa"/>
          </w:tcPr>
          <w:p w14:paraId="388D3E3A" w14:textId="77777777" w:rsidR="00B35989" w:rsidRDefault="00B35989" w:rsidP="00B35989">
            <w:pPr>
              <w:pStyle w:val="ROMANOS"/>
              <w:tabs>
                <w:tab w:val="clear" w:pos="720"/>
                <w:tab w:val="left" w:pos="288"/>
              </w:tabs>
              <w:spacing w:after="0" w:line="240" w:lineRule="exact"/>
              <w:ind w:left="0" w:firstLine="0"/>
              <w:jc w:val="right"/>
              <w:rPr>
                <w:lang w:val="es-MX"/>
              </w:rPr>
            </w:pPr>
            <w:r>
              <w:rPr>
                <w:lang w:val="es-MX"/>
              </w:rPr>
              <w:t>207,606,642</w:t>
            </w:r>
          </w:p>
        </w:tc>
      </w:tr>
      <w:tr w:rsidR="005511EC" w14:paraId="388D3E3F" w14:textId="77777777" w:rsidTr="005511EC">
        <w:trPr>
          <w:jc w:val="center"/>
        </w:trPr>
        <w:tc>
          <w:tcPr>
            <w:tcW w:w="3742" w:type="dxa"/>
          </w:tcPr>
          <w:p w14:paraId="388D3E3C" w14:textId="77777777" w:rsidR="00B35989" w:rsidRDefault="00B35989" w:rsidP="00B35989">
            <w:pPr>
              <w:pStyle w:val="ROMANOS"/>
              <w:tabs>
                <w:tab w:val="clear" w:pos="720"/>
                <w:tab w:val="left" w:pos="288"/>
              </w:tabs>
              <w:spacing w:after="0" w:line="240" w:lineRule="exact"/>
              <w:ind w:left="0" w:firstLine="0"/>
              <w:rPr>
                <w:lang w:val="es-MX"/>
              </w:rPr>
            </w:pPr>
            <w:r>
              <w:t>Movimientos de partidas (o rubros) que no afectan al efectivo</w:t>
            </w:r>
          </w:p>
        </w:tc>
        <w:tc>
          <w:tcPr>
            <w:tcW w:w="1275" w:type="dxa"/>
          </w:tcPr>
          <w:p w14:paraId="388D3E3D" w14:textId="77777777" w:rsidR="00B35989" w:rsidRDefault="00B35989" w:rsidP="00B35989">
            <w:pPr>
              <w:pStyle w:val="ROMANOS"/>
              <w:tabs>
                <w:tab w:val="clear" w:pos="720"/>
                <w:tab w:val="left" w:pos="288"/>
              </w:tabs>
              <w:spacing w:after="0" w:line="240" w:lineRule="exact"/>
              <w:ind w:left="0" w:firstLine="0"/>
              <w:rPr>
                <w:lang w:val="es-MX"/>
              </w:rPr>
            </w:pPr>
          </w:p>
        </w:tc>
        <w:tc>
          <w:tcPr>
            <w:tcW w:w="1276" w:type="dxa"/>
          </w:tcPr>
          <w:p w14:paraId="388D3E3E" w14:textId="77777777" w:rsidR="00B35989" w:rsidRDefault="00B35989" w:rsidP="00B35989">
            <w:pPr>
              <w:pStyle w:val="ROMANOS"/>
              <w:tabs>
                <w:tab w:val="clear" w:pos="720"/>
                <w:tab w:val="left" w:pos="288"/>
              </w:tabs>
              <w:spacing w:after="0" w:line="240" w:lineRule="exact"/>
              <w:ind w:left="0" w:firstLine="0"/>
              <w:rPr>
                <w:lang w:val="es-MX"/>
              </w:rPr>
            </w:pPr>
          </w:p>
        </w:tc>
      </w:tr>
      <w:tr w:rsidR="005511EC" w14:paraId="388D3E43" w14:textId="77777777" w:rsidTr="005511EC">
        <w:trPr>
          <w:jc w:val="center"/>
        </w:trPr>
        <w:tc>
          <w:tcPr>
            <w:tcW w:w="3742" w:type="dxa"/>
          </w:tcPr>
          <w:p w14:paraId="388D3E40" w14:textId="77777777" w:rsidR="00B35989" w:rsidRDefault="00B35989" w:rsidP="00B35989">
            <w:pPr>
              <w:pStyle w:val="ROMANOS"/>
              <w:tabs>
                <w:tab w:val="clear" w:pos="720"/>
                <w:tab w:val="left" w:pos="288"/>
              </w:tabs>
              <w:spacing w:after="0" w:line="240" w:lineRule="exact"/>
              <w:ind w:left="0" w:firstLine="0"/>
              <w:rPr>
                <w:lang w:val="es-MX"/>
              </w:rPr>
            </w:pPr>
            <w:r>
              <w:t>Depreciación</w:t>
            </w:r>
          </w:p>
        </w:tc>
        <w:tc>
          <w:tcPr>
            <w:tcW w:w="1275" w:type="dxa"/>
          </w:tcPr>
          <w:p w14:paraId="388D3E41" w14:textId="77777777" w:rsidR="00B35989" w:rsidRDefault="00B35989" w:rsidP="00B35989">
            <w:pPr>
              <w:pStyle w:val="ROMANOS"/>
              <w:tabs>
                <w:tab w:val="clear" w:pos="720"/>
                <w:tab w:val="left" w:pos="288"/>
              </w:tabs>
              <w:spacing w:after="0" w:line="240" w:lineRule="exact"/>
              <w:ind w:left="0" w:firstLine="0"/>
              <w:rPr>
                <w:lang w:val="es-MX"/>
              </w:rPr>
            </w:pPr>
          </w:p>
        </w:tc>
        <w:tc>
          <w:tcPr>
            <w:tcW w:w="1276" w:type="dxa"/>
          </w:tcPr>
          <w:p w14:paraId="388D3E42" w14:textId="77777777" w:rsidR="00B35989" w:rsidRDefault="00B35989" w:rsidP="00B35989">
            <w:pPr>
              <w:pStyle w:val="ROMANOS"/>
              <w:tabs>
                <w:tab w:val="clear" w:pos="720"/>
                <w:tab w:val="left" w:pos="288"/>
              </w:tabs>
              <w:spacing w:after="0" w:line="240" w:lineRule="exact"/>
              <w:ind w:left="0" w:firstLine="0"/>
              <w:rPr>
                <w:lang w:val="es-MX"/>
              </w:rPr>
            </w:pPr>
          </w:p>
        </w:tc>
      </w:tr>
      <w:tr w:rsidR="005511EC" w14:paraId="388D3E47" w14:textId="77777777" w:rsidTr="005511EC">
        <w:trPr>
          <w:jc w:val="center"/>
        </w:trPr>
        <w:tc>
          <w:tcPr>
            <w:tcW w:w="3742" w:type="dxa"/>
          </w:tcPr>
          <w:p w14:paraId="388D3E44" w14:textId="77777777" w:rsidR="00B35989" w:rsidRDefault="00B35989" w:rsidP="00B35989">
            <w:pPr>
              <w:pStyle w:val="ROMANOS"/>
              <w:tabs>
                <w:tab w:val="clear" w:pos="720"/>
                <w:tab w:val="left" w:pos="288"/>
              </w:tabs>
              <w:spacing w:after="0" w:line="240" w:lineRule="exact"/>
              <w:ind w:left="0" w:firstLine="0"/>
            </w:pPr>
            <w:r>
              <w:t>Amortización</w:t>
            </w:r>
          </w:p>
        </w:tc>
        <w:tc>
          <w:tcPr>
            <w:tcW w:w="1275" w:type="dxa"/>
          </w:tcPr>
          <w:p w14:paraId="388D3E45" w14:textId="77777777" w:rsidR="00B35989" w:rsidRDefault="00B35989" w:rsidP="00B35989">
            <w:pPr>
              <w:pStyle w:val="ROMANOS"/>
              <w:tabs>
                <w:tab w:val="clear" w:pos="720"/>
                <w:tab w:val="left" w:pos="288"/>
              </w:tabs>
              <w:spacing w:after="0" w:line="240" w:lineRule="exact"/>
              <w:ind w:left="0" w:firstLine="0"/>
              <w:rPr>
                <w:lang w:val="es-MX"/>
              </w:rPr>
            </w:pPr>
          </w:p>
        </w:tc>
        <w:tc>
          <w:tcPr>
            <w:tcW w:w="1276" w:type="dxa"/>
          </w:tcPr>
          <w:p w14:paraId="388D3E46" w14:textId="77777777" w:rsidR="00B35989" w:rsidRDefault="00B35989" w:rsidP="00B35989">
            <w:pPr>
              <w:pStyle w:val="ROMANOS"/>
              <w:tabs>
                <w:tab w:val="clear" w:pos="720"/>
                <w:tab w:val="left" w:pos="288"/>
              </w:tabs>
              <w:spacing w:after="0" w:line="240" w:lineRule="exact"/>
              <w:ind w:left="0" w:firstLine="0"/>
              <w:rPr>
                <w:lang w:val="es-MX"/>
              </w:rPr>
            </w:pPr>
          </w:p>
        </w:tc>
      </w:tr>
      <w:tr w:rsidR="005511EC" w14:paraId="388D3E4B" w14:textId="77777777" w:rsidTr="005511EC">
        <w:trPr>
          <w:jc w:val="center"/>
        </w:trPr>
        <w:tc>
          <w:tcPr>
            <w:tcW w:w="3742" w:type="dxa"/>
          </w:tcPr>
          <w:p w14:paraId="388D3E48" w14:textId="77777777" w:rsidR="005511EC" w:rsidRDefault="005511EC" w:rsidP="005511EC">
            <w:pPr>
              <w:pStyle w:val="ROMANOS"/>
              <w:tabs>
                <w:tab w:val="clear" w:pos="720"/>
                <w:tab w:val="left" w:pos="288"/>
              </w:tabs>
              <w:spacing w:after="0" w:line="240" w:lineRule="exact"/>
              <w:ind w:left="0" w:firstLine="0"/>
            </w:pPr>
            <w:r>
              <w:t>Flujos de Efectivo Netos de las Actividades de Operación</w:t>
            </w:r>
          </w:p>
        </w:tc>
        <w:tc>
          <w:tcPr>
            <w:tcW w:w="1275" w:type="dxa"/>
          </w:tcPr>
          <w:p w14:paraId="388D3E49" w14:textId="77777777" w:rsidR="005511EC" w:rsidRDefault="005511EC" w:rsidP="005511EC">
            <w:pPr>
              <w:pStyle w:val="ROMANOS"/>
              <w:tabs>
                <w:tab w:val="clear" w:pos="720"/>
                <w:tab w:val="left" w:pos="288"/>
              </w:tabs>
              <w:spacing w:after="0" w:line="240" w:lineRule="exact"/>
              <w:ind w:left="0" w:firstLine="0"/>
              <w:jc w:val="right"/>
              <w:rPr>
                <w:lang w:val="es-MX"/>
              </w:rPr>
            </w:pPr>
            <w:r>
              <w:rPr>
                <w:lang w:val="es-MX"/>
              </w:rPr>
              <w:t>535,384,256</w:t>
            </w:r>
          </w:p>
        </w:tc>
        <w:tc>
          <w:tcPr>
            <w:tcW w:w="1276" w:type="dxa"/>
          </w:tcPr>
          <w:p w14:paraId="388D3E4A" w14:textId="77777777" w:rsidR="005511EC" w:rsidRDefault="005511EC" w:rsidP="005511EC">
            <w:pPr>
              <w:pStyle w:val="ROMANOS"/>
              <w:tabs>
                <w:tab w:val="clear" w:pos="720"/>
                <w:tab w:val="left" w:pos="288"/>
              </w:tabs>
              <w:spacing w:after="0" w:line="240" w:lineRule="exact"/>
              <w:ind w:left="0" w:firstLine="0"/>
              <w:jc w:val="right"/>
              <w:rPr>
                <w:lang w:val="es-MX"/>
              </w:rPr>
            </w:pPr>
            <w:r>
              <w:rPr>
                <w:lang w:val="es-MX"/>
              </w:rPr>
              <w:t>207,606,642</w:t>
            </w:r>
          </w:p>
        </w:tc>
      </w:tr>
    </w:tbl>
    <w:p w14:paraId="388D3E4C" w14:textId="77777777" w:rsidR="00B35989" w:rsidRDefault="00B35989" w:rsidP="005511EC">
      <w:pPr>
        <w:pStyle w:val="ROMANOS"/>
        <w:tabs>
          <w:tab w:val="clear" w:pos="720"/>
          <w:tab w:val="left" w:pos="288"/>
        </w:tabs>
        <w:spacing w:after="0" w:line="240" w:lineRule="exact"/>
        <w:ind w:left="648" w:firstLine="0"/>
        <w:jc w:val="left"/>
        <w:rPr>
          <w:lang w:val="es-MX"/>
        </w:rPr>
      </w:pPr>
    </w:p>
    <w:p w14:paraId="388D3E4D" w14:textId="77777777" w:rsidR="00FD3AC8" w:rsidRDefault="00FD3AC8" w:rsidP="005511EC">
      <w:pPr>
        <w:pStyle w:val="ROMANOS"/>
        <w:tabs>
          <w:tab w:val="clear" w:pos="720"/>
          <w:tab w:val="left" w:pos="288"/>
        </w:tabs>
        <w:spacing w:after="0" w:line="240" w:lineRule="exact"/>
        <w:ind w:left="648" w:firstLine="4"/>
        <w:jc w:val="left"/>
        <w:rPr>
          <w:lang w:val="es-MX"/>
        </w:rPr>
      </w:pPr>
    </w:p>
    <w:p w14:paraId="388D3E4E" w14:textId="77777777" w:rsidR="00FD3AC8" w:rsidRPr="00630DB0" w:rsidRDefault="00FD3AC8" w:rsidP="005511EC">
      <w:pPr>
        <w:pStyle w:val="Texto"/>
        <w:spacing w:after="0" w:line="240" w:lineRule="exact"/>
        <w:ind w:left="648" w:firstLine="0"/>
        <w:jc w:val="left"/>
        <w:rPr>
          <w:szCs w:val="18"/>
          <w:lang w:val="es-MX"/>
        </w:rPr>
      </w:pPr>
    </w:p>
    <w:p w14:paraId="388D3E4F" w14:textId="77777777" w:rsidR="00FD3AC8" w:rsidRPr="002715B0" w:rsidRDefault="00FD3AC8" w:rsidP="00FD3AC8">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388D3E50" w14:textId="77777777" w:rsidR="00FD3AC8" w:rsidRPr="00630DB0" w:rsidRDefault="00C20517" w:rsidP="00FD3AC8">
      <w:pPr>
        <w:pStyle w:val="Texto"/>
        <w:spacing w:after="0" w:line="240" w:lineRule="exact"/>
        <w:jc w:val="center"/>
        <w:rPr>
          <w:b/>
          <w:smallCaps/>
          <w:szCs w:val="18"/>
          <w:lang w:val="es-MX"/>
        </w:rPr>
      </w:pPr>
      <w:r>
        <w:rPr>
          <w:noProof/>
          <w:lang w:val="es-MX" w:eastAsia="es-MX"/>
        </w:rPr>
        <w:object w:dxaOrig="13767" w:dyaOrig="17820" w14:anchorId="388D3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pt;margin-top:16.6pt;width:467.8pt;height:250.15pt;z-index:251659264;mso-position-horizontal-relative:text;mso-position-vertical-relative:text">
            <v:imagedata r:id="rId8" o:title=""/>
            <w10:wrap type="topAndBottom"/>
          </v:shape>
          <o:OLEObject Type="Embed" ProgID="Excel.Sheet.12" ShapeID="_x0000_s1033" DrawAspect="Content" ObjectID="_1720427333" r:id="rId9"/>
        </w:object>
      </w:r>
      <w:r w:rsidR="00FD3AC8">
        <w:rPr>
          <w:b/>
          <w:smallCaps/>
          <w:szCs w:val="18"/>
          <w:lang w:val="es-MX"/>
        </w:rPr>
        <w:t xml:space="preserve"> </w:t>
      </w:r>
    </w:p>
    <w:p w14:paraId="388D3E51" w14:textId="77777777" w:rsidR="00FD3AC8" w:rsidRDefault="00FD3AC8" w:rsidP="00FD3AC8">
      <w:pPr>
        <w:pStyle w:val="Texto"/>
        <w:spacing w:after="0" w:line="240" w:lineRule="exact"/>
        <w:ind w:firstLine="0"/>
        <w:jc w:val="center"/>
        <w:rPr>
          <w:szCs w:val="18"/>
        </w:rPr>
      </w:pPr>
    </w:p>
    <w:p w14:paraId="388D3E52" w14:textId="77777777" w:rsidR="00FD3AC8" w:rsidRDefault="00FD3AC8" w:rsidP="00FD3AC8">
      <w:pPr>
        <w:pStyle w:val="Texto"/>
        <w:spacing w:after="0" w:line="240" w:lineRule="exact"/>
        <w:ind w:firstLine="0"/>
        <w:jc w:val="center"/>
        <w:rPr>
          <w:szCs w:val="18"/>
        </w:rPr>
      </w:pPr>
    </w:p>
    <w:p w14:paraId="388D3E53" w14:textId="77777777" w:rsidR="00FD3AC8" w:rsidRDefault="00C20517" w:rsidP="00FD3AC8">
      <w:pPr>
        <w:pStyle w:val="Texto"/>
        <w:spacing w:after="0" w:line="240" w:lineRule="exact"/>
        <w:ind w:firstLine="0"/>
        <w:jc w:val="center"/>
        <w:rPr>
          <w:szCs w:val="18"/>
        </w:rPr>
      </w:pPr>
      <w:r>
        <w:rPr>
          <w:noProof/>
          <w:szCs w:val="18"/>
        </w:rPr>
        <w:lastRenderedPageBreak/>
        <w:object w:dxaOrig="13767" w:dyaOrig="17820" w14:anchorId="388D3F1D">
          <v:shape id="_x0000_s1035" type="#_x0000_t75" style="position:absolute;left:0;text-align:left;margin-left:0;margin-top:19.55pt;width:470.15pt;height:288.95pt;z-index:251661312">
            <v:imagedata r:id="rId10" o:title=""/>
            <w10:wrap type="topAndBottom"/>
          </v:shape>
          <o:OLEObject Type="Embed" ProgID="Excel.Sheet.8" ShapeID="_x0000_s1035" DrawAspect="Content" ObjectID="_1720427334" r:id="rId11"/>
        </w:object>
      </w:r>
    </w:p>
    <w:p w14:paraId="388D3E54" w14:textId="77777777" w:rsidR="00FD3AC8" w:rsidRDefault="00FD3AC8" w:rsidP="00FD3AC8">
      <w:pPr>
        <w:pStyle w:val="Texto"/>
        <w:spacing w:after="0" w:line="240" w:lineRule="exact"/>
        <w:ind w:firstLine="0"/>
        <w:jc w:val="center"/>
        <w:rPr>
          <w:szCs w:val="18"/>
        </w:rPr>
      </w:pPr>
    </w:p>
    <w:p w14:paraId="388D3E55" w14:textId="77777777" w:rsidR="00FD3AC8" w:rsidRDefault="00FD3AC8" w:rsidP="00FD3AC8">
      <w:pPr>
        <w:pStyle w:val="Texto"/>
        <w:spacing w:after="0" w:line="240" w:lineRule="exact"/>
        <w:ind w:firstLine="0"/>
        <w:jc w:val="center"/>
        <w:rPr>
          <w:szCs w:val="18"/>
        </w:rPr>
      </w:pPr>
    </w:p>
    <w:p w14:paraId="388D3E56" w14:textId="77777777" w:rsidR="00FD3AC8" w:rsidRDefault="00FD3AC8" w:rsidP="00FD3AC8">
      <w:pPr>
        <w:pStyle w:val="Texto"/>
        <w:spacing w:after="0" w:line="240" w:lineRule="exact"/>
        <w:ind w:firstLine="0"/>
        <w:jc w:val="center"/>
        <w:rPr>
          <w:szCs w:val="18"/>
        </w:rPr>
      </w:pPr>
    </w:p>
    <w:p w14:paraId="388D3E57" w14:textId="77777777" w:rsidR="00FD3AC8" w:rsidRPr="00630DB0" w:rsidRDefault="00FD3AC8" w:rsidP="00FD3AC8">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388D3E58" w14:textId="77777777" w:rsidR="00FD3AC8" w:rsidRPr="00630DB0" w:rsidRDefault="00FD3AC8" w:rsidP="00FD3AC8">
      <w:pPr>
        <w:pStyle w:val="Texto"/>
        <w:spacing w:after="0" w:line="240" w:lineRule="exact"/>
        <w:ind w:firstLine="0"/>
        <w:rPr>
          <w:b/>
          <w:szCs w:val="18"/>
          <w:lang w:val="es-MX"/>
        </w:rPr>
      </w:pPr>
    </w:p>
    <w:p w14:paraId="388D3E59" w14:textId="77777777" w:rsidR="00FD3AC8" w:rsidRDefault="00FD3AC8" w:rsidP="00FD3AC8">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388D3E5A" w14:textId="77777777" w:rsidR="00FD3AC8" w:rsidRDefault="00FD3AC8" w:rsidP="00FD3AC8">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143C60" w:rsidRPr="0032327B" w14:paraId="388D3E5D" w14:textId="77777777" w:rsidTr="004A53F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88D3E5B" w14:textId="77777777" w:rsidR="00143C60" w:rsidRPr="0032327B" w:rsidRDefault="00143C60" w:rsidP="00143C60">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88D3E5C" w14:textId="77777777" w:rsidR="00143C60" w:rsidRPr="0032327B" w:rsidRDefault="00143C60" w:rsidP="004A53FC">
            <w:pPr>
              <w:jc w:val="center"/>
              <w:rPr>
                <w:rFonts w:ascii="Arial" w:hAnsi="Arial" w:cs="Arial"/>
                <w:color w:val="000000"/>
                <w:sz w:val="18"/>
                <w:szCs w:val="18"/>
              </w:rPr>
            </w:pPr>
            <w:r w:rsidRPr="0032327B">
              <w:rPr>
                <w:rFonts w:ascii="Arial" w:hAnsi="Arial" w:cs="Arial"/>
                <w:color w:val="000000"/>
                <w:sz w:val="18"/>
                <w:szCs w:val="18"/>
              </w:rPr>
              <w:t>Importe</w:t>
            </w:r>
          </w:p>
        </w:tc>
      </w:tr>
      <w:tr w:rsidR="00143C60" w:rsidRPr="0032327B" w14:paraId="388D3E60" w14:textId="77777777" w:rsidTr="004A53F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88D3E5E"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388D3E5F" w14:textId="77777777" w:rsidR="00143C60" w:rsidRPr="0032327B" w:rsidRDefault="00143C60" w:rsidP="004A53FC">
            <w:pPr>
              <w:jc w:val="right"/>
              <w:rPr>
                <w:rFonts w:ascii="Arial" w:hAnsi="Arial" w:cs="Arial"/>
                <w:color w:val="000000"/>
                <w:sz w:val="18"/>
                <w:szCs w:val="18"/>
              </w:rPr>
            </w:pPr>
            <w:r w:rsidRPr="0032327B">
              <w:rPr>
                <w:rFonts w:ascii="Arial" w:hAnsi="Arial" w:cs="Arial"/>
                <w:color w:val="000000"/>
                <w:sz w:val="18"/>
                <w:szCs w:val="18"/>
              </w:rPr>
              <w:t>4</w:t>
            </w:r>
            <w:r>
              <w:rPr>
                <w:rFonts w:ascii="Arial" w:hAnsi="Arial" w:cs="Arial"/>
                <w:color w:val="000000"/>
                <w:sz w:val="18"/>
                <w:szCs w:val="18"/>
              </w:rPr>
              <w:t>,</w:t>
            </w:r>
            <w:r w:rsidRPr="0032327B">
              <w:rPr>
                <w:rFonts w:ascii="Arial" w:hAnsi="Arial" w:cs="Arial"/>
                <w:color w:val="000000"/>
                <w:sz w:val="18"/>
                <w:szCs w:val="18"/>
              </w:rPr>
              <w:t>700</w:t>
            </w:r>
            <w:r>
              <w:rPr>
                <w:rFonts w:ascii="Arial" w:hAnsi="Arial" w:cs="Arial"/>
                <w:color w:val="000000"/>
                <w:sz w:val="18"/>
                <w:szCs w:val="18"/>
              </w:rPr>
              <w:t>,</w:t>
            </w:r>
            <w:r w:rsidRPr="0032327B">
              <w:rPr>
                <w:rFonts w:ascii="Arial" w:hAnsi="Arial" w:cs="Arial"/>
                <w:color w:val="000000"/>
                <w:sz w:val="18"/>
                <w:szCs w:val="18"/>
              </w:rPr>
              <w:t>457.31</w:t>
            </w:r>
          </w:p>
        </w:tc>
      </w:tr>
      <w:tr w:rsidR="00143C60" w:rsidRPr="0032327B" w14:paraId="388D3E63" w14:textId="77777777" w:rsidTr="004A53F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88D3E61"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388D3E62" w14:textId="77777777" w:rsidR="00143C60" w:rsidRPr="0032327B" w:rsidRDefault="00143C60" w:rsidP="004A53FC">
            <w:pPr>
              <w:jc w:val="right"/>
              <w:rPr>
                <w:rFonts w:ascii="Arial" w:hAnsi="Arial" w:cs="Arial"/>
                <w:color w:val="000000"/>
                <w:sz w:val="18"/>
                <w:szCs w:val="18"/>
              </w:rPr>
            </w:pPr>
            <w:r>
              <w:rPr>
                <w:rFonts w:ascii="Arial" w:hAnsi="Arial" w:cs="Arial"/>
                <w:color w:val="000000"/>
                <w:sz w:val="18"/>
                <w:szCs w:val="18"/>
              </w:rPr>
              <w:t>9,769.98</w:t>
            </w:r>
          </w:p>
        </w:tc>
      </w:tr>
      <w:tr w:rsidR="00143C60" w:rsidRPr="0032327B" w14:paraId="388D3E66" w14:textId="77777777" w:rsidTr="004A53F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88D3E64"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388D3E65" w14:textId="77777777" w:rsidR="00143C60" w:rsidRPr="0032327B" w:rsidRDefault="00143C60" w:rsidP="004A53FC">
            <w:pPr>
              <w:jc w:val="right"/>
              <w:rPr>
                <w:rFonts w:ascii="Arial" w:hAnsi="Arial" w:cs="Arial"/>
                <w:color w:val="000000"/>
                <w:sz w:val="18"/>
                <w:szCs w:val="18"/>
              </w:rPr>
            </w:pPr>
            <w:r>
              <w:rPr>
                <w:rFonts w:ascii="Arial" w:hAnsi="Arial" w:cs="Arial"/>
                <w:color w:val="000000"/>
                <w:sz w:val="18"/>
                <w:szCs w:val="18"/>
              </w:rPr>
              <w:t>22,736.00</w:t>
            </w:r>
          </w:p>
        </w:tc>
      </w:tr>
      <w:tr w:rsidR="00143C60" w:rsidRPr="0032327B" w14:paraId="388D3E69" w14:textId="77777777" w:rsidTr="004A53F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88D3E67"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388D3E68" w14:textId="77777777" w:rsidR="00143C60" w:rsidRPr="0032327B" w:rsidRDefault="00143C60" w:rsidP="004A53FC">
            <w:pPr>
              <w:jc w:val="right"/>
              <w:rPr>
                <w:rFonts w:ascii="Arial" w:hAnsi="Arial" w:cs="Arial"/>
                <w:color w:val="000000"/>
                <w:sz w:val="18"/>
                <w:szCs w:val="18"/>
              </w:rPr>
            </w:pPr>
            <w:r>
              <w:rPr>
                <w:rFonts w:ascii="Arial" w:hAnsi="Arial" w:cs="Arial"/>
                <w:color w:val="000000"/>
                <w:sz w:val="18"/>
                <w:szCs w:val="18"/>
              </w:rPr>
              <w:t>203,945,344.16</w:t>
            </w:r>
          </w:p>
        </w:tc>
      </w:tr>
      <w:tr w:rsidR="00143C60" w:rsidRPr="0032327B" w14:paraId="388D3E6C" w14:textId="77777777" w:rsidTr="004A53FC">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388D3E6A"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388D3E6B" w14:textId="77777777" w:rsidR="00143C60" w:rsidRPr="0032327B" w:rsidRDefault="00143C60" w:rsidP="004A53FC">
            <w:pPr>
              <w:jc w:val="right"/>
              <w:rPr>
                <w:rFonts w:ascii="Arial" w:hAnsi="Arial" w:cs="Arial"/>
                <w:color w:val="000000"/>
                <w:sz w:val="18"/>
                <w:szCs w:val="18"/>
              </w:rPr>
            </w:pPr>
            <w:r>
              <w:rPr>
                <w:rFonts w:ascii="Arial" w:hAnsi="Arial" w:cs="Arial"/>
                <w:color w:val="000000"/>
                <w:sz w:val="18"/>
                <w:szCs w:val="18"/>
              </w:rPr>
              <w:t>501,329.13</w:t>
            </w:r>
          </w:p>
        </w:tc>
      </w:tr>
      <w:tr w:rsidR="00143C60" w14:paraId="388D3E6F" w14:textId="77777777" w:rsidTr="004A53FC">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388D3E6D"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388D3E6E" w14:textId="77777777" w:rsidR="00143C60" w:rsidRDefault="00143C60" w:rsidP="004A53FC">
            <w:pPr>
              <w:jc w:val="right"/>
              <w:rPr>
                <w:rFonts w:ascii="Arial" w:hAnsi="Arial" w:cs="Arial"/>
                <w:color w:val="000000"/>
                <w:sz w:val="18"/>
                <w:szCs w:val="18"/>
              </w:rPr>
            </w:pPr>
            <w:r>
              <w:rPr>
                <w:rFonts w:ascii="Arial" w:hAnsi="Arial" w:cs="Arial"/>
                <w:color w:val="000000"/>
                <w:sz w:val="18"/>
                <w:szCs w:val="18"/>
              </w:rPr>
              <w:t>948,433.92</w:t>
            </w:r>
          </w:p>
        </w:tc>
      </w:tr>
    </w:tbl>
    <w:p w14:paraId="388D3E70" w14:textId="77777777" w:rsidR="00FD3AC8" w:rsidRDefault="00FD3AC8" w:rsidP="00FD3AC8">
      <w:pPr>
        <w:pStyle w:val="Texto"/>
        <w:spacing w:after="0" w:line="240" w:lineRule="exact"/>
        <w:rPr>
          <w:szCs w:val="18"/>
          <w:lang w:val="es-MX"/>
        </w:rPr>
      </w:pPr>
    </w:p>
    <w:p w14:paraId="388D3E71" w14:textId="77777777" w:rsidR="00FD3AC8" w:rsidRDefault="00FD3AC8" w:rsidP="00FD3AC8">
      <w:pPr>
        <w:pStyle w:val="Texto"/>
        <w:spacing w:after="0" w:line="240" w:lineRule="exact"/>
        <w:rPr>
          <w:szCs w:val="18"/>
          <w:lang w:val="es-MX"/>
        </w:rPr>
      </w:pPr>
    </w:p>
    <w:p w14:paraId="388D3E72" w14:textId="77777777" w:rsidR="00FD3AC8" w:rsidRDefault="00FD3AC8" w:rsidP="00FD3AC8">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presupuestarias que se enlistan a continuación:</w:t>
      </w:r>
    </w:p>
    <w:p w14:paraId="388D3E73" w14:textId="77777777" w:rsidR="00FD3AC8" w:rsidRDefault="00FD3AC8" w:rsidP="00FD3AC8">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FD3AC8" w:rsidRPr="00DC1457" w14:paraId="388D3E75" w14:textId="77777777" w:rsidTr="00FD3AC8">
        <w:trPr>
          <w:trHeight w:val="285"/>
        </w:trPr>
        <w:tc>
          <w:tcPr>
            <w:tcW w:w="6618" w:type="dxa"/>
            <w:shd w:val="clear" w:color="auto" w:fill="auto"/>
            <w:vAlign w:val="bottom"/>
            <w:hideMark/>
          </w:tcPr>
          <w:p w14:paraId="388D3E74"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FD3AC8" w:rsidRPr="00DC1457" w14:paraId="388D3E77" w14:textId="77777777" w:rsidTr="00FD3AC8">
        <w:trPr>
          <w:trHeight w:val="285"/>
        </w:trPr>
        <w:tc>
          <w:tcPr>
            <w:tcW w:w="6618" w:type="dxa"/>
            <w:shd w:val="clear" w:color="auto" w:fill="auto"/>
            <w:vAlign w:val="bottom"/>
            <w:hideMark/>
          </w:tcPr>
          <w:p w14:paraId="388D3E76"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FD3AC8" w:rsidRPr="00DC1457" w14:paraId="388D3E79" w14:textId="77777777" w:rsidTr="00FD3AC8">
        <w:trPr>
          <w:trHeight w:val="285"/>
        </w:trPr>
        <w:tc>
          <w:tcPr>
            <w:tcW w:w="6618" w:type="dxa"/>
            <w:shd w:val="clear" w:color="auto" w:fill="auto"/>
            <w:vAlign w:val="bottom"/>
            <w:hideMark/>
          </w:tcPr>
          <w:p w14:paraId="388D3E78"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FD3AC8" w:rsidRPr="00DC1457" w14:paraId="388D3E7B" w14:textId="77777777" w:rsidTr="00FD3AC8">
        <w:trPr>
          <w:trHeight w:val="285"/>
        </w:trPr>
        <w:tc>
          <w:tcPr>
            <w:tcW w:w="6618" w:type="dxa"/>
            <w:shd w:val="clear" w:color="auto" w:fill="auto"/>
            <w:vAlign w:val="bottom"/>
            <w:hideMark/>
          </w:tcPr>
          <w:p w14:paraId="388D3E7A"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FD3AC8" w:rsidRPr="00DC1457" w14:paraId="388D3E7D" w14:textId="77777777" w:rsidTr="00FD3AC8">
        <w:trPr>
          <w:trHeight w:val="285"/>
        </w:trPr>
        <w:tc>
          <w:tcPr>
            <w:tcW w:w="6618" w:type="dxa"/>
            <w:shd w:val="clear" w:color="auto" w:fill="auto"/>
            <w:vAlign w:val="bottom"/>
            <w:hideMark/>
          </w:tcPr>
          <w:p w14:paraId="388D3E7C"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FD3AC8" w:rsidRPr="00DC1457" w14:paraId="388D3E7F" w14:textId="77777777" w:rsidTr="00FD3AC8">
        <w:trPr>
          <w:trHeight w:val="285"/>
        </w:trPr>
        <w:tc>
          <w:tcPr>
            <w:tcW w:w="6618" w:type="dxa"/>
            <w:shd w:val="clear" w:color="auto" w:fill="auto"/>
            <w:vAlign w:val="bottom"/>
            <w:hideMark/>
          </w:tcPr>
          <w:p w14:paraId="388D3E7E"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FD3AC8" w:rsidRPr="00DC1457" w14:paraId="388D3E81" w14:textId="77777777" w:rsidTr="00FD3AC8">
        <w:trPr>
          <w:trHeight w:val="285"/>
        </w:trPr>
        <w:tc>
          <w:tcPr>
            <w:tcW w:w="6618" w:type="dxa"/>
            <w:shd w:val="clear" w:color="auto" w:fill="auto"/>
            <w:vAlign w:val="bottom"/>
          </w:tcPr>
          <w:p w14:paraId="388D3E80" w14:textId="77777777" w:rsidR="00FD3AC8" w:rsidRPr="00DC1457" w:rsidRDefault="00FD3AC8" w:rsidP="00FD3AC8">
            <w:pPr>
              <w:spacing w:after="0" w:line="240" w:lineRule="auto"/>
              <w:rPr>
                <w:rFonts w:ascii="Arial" w:eastAsia="Times New Roman" w:hAnsi="Arial" w:cs="Arial"/>
                <w:color w:val="000000"/>
                <w:sz w:val="18"/>
                <w:szCs w:val="18"/>
                <w:lang w:eastAsia="es-MX"/>
              </w:rPr>
            </w:pPr>
          </w:p>
        </w:tc>
      </w:tr>
      <w:tr w:rsidR="00FD3AC8" w:rsidRPr="00DC1457" w14:paraId="388D3E83" w14:textId="77777777" w:rsidTr="00FD3AC8">
        <w:trPr>
          <w:trHeight w:val="285"/>
        </w:trPr>
        <w:tc>
          <w:tcPr>
            <w:tcW w:w="6618" w:type="dxa"/>
            <w:shd w:val="clear" w:color="auto" w:fill="auto"/>
            <w:vAlign w:val="bottom"/>
            <w:hideMark/>
          </w:tcPr>
          <w:p w14:paraId="388D3E82"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lastRenderedPageBreak/>
              <w:t>PRESUPUESTO DE EGRESOS</w:t>
            </w:r>
          </w:p>
        </w:tc>
      </w:tr>
      <w:tr w:rsidR="00FD3AC8" w:rsidRPr="00DC1457" w14:paraId="388D3E85" w14:textId="77777777" w:rsidTr="00FD3AC8">
        <w:trPr>
          <w:trHeight w:val="285"/>
        </w:trPr>
        <w:tc>
          <w:tcPr>
            <w:tcW w:w="6618" w:type="dxa"/>
            <w:shd w:val="clear" w:color="auto" w:fill="auto"/>
            <w:vAlign w:val="bottom"/>
            <w:hideMark/>
          </w:tcPr>
          <w:p w14:paraId="388D3E84"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FD3AC8" w:rsidRPr="00DC1457" w14:paraId="388D3E87" w14:textId="77777777" w:rsidTr="00FD3AC8">
        <w:trPr>
          <w:trHeight w:val="285"/>
        </w:trPr>
        <w:tc>
          <w:tcPr>
            <w:tcW w:w="6618" w:type="dxa"/>
            <w:shd w:val="clear" w:color="auto" w:fill="auto"/>
            <w:vAlign w:val="bottom"/>
            <w:hideMark/>
          </w:tcPr>
          <w:p w14:paraId="388D3E86"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FD3AC8" w:rsidRPr="00DC1457" w14:paraId="388D3E89" w14:textId="77777777" w:rsidTr="00FD3AC8">
        <w:trPr>
          <w:trHeight w:val="285"/>
        </w:trPr>
        <w:tc>
          <w:tcPr>
            <w:tcW w:w="6618" w:type="dxa"/>
            <w:shd w:val="clear" w:color="auto" w:fill="auto"/>
            <w:vAlign w:val="bottom"/>
            <w:hideMark/>
          </w:tcPr>
          <w:p w14:paraId="388D3E88"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FD3AC8" w:rsidRPr="00DC1457" w14:paraId="388D3E8B" w14:textId="77777777" w:rsidTr="00FD3AC8">
        <w:trPr>
          <w:trHeight w:val="285"/>
        </w:trPr>
        <w:tc>
          <w:tcPr>
            <w:tcW w:w="6618" w:type="dxa"/>
            <w:shd w:val="clear" w:color="auto" w:fill="auto"/>
            <w:vAlign w:val="bottom"/>
            <w:hideMark/>
          </w:tcPr>
          <w:p w14:paraId="388D3E8A"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FD3AC8" w:rsidRPr="00DC1457" w14:paraId="388D3E8D" w14:textId="77777777" w:rsidTr="00FD3AC8">
        <w:trPr>
          <w:trHeight w:val="285"/>
        </w:trPr>
        <w:tc>
          <w:tcPr>
            <w:tcW w:w="6618" w:type="dxa"/>
            <w:shd w:val="clear" w:color="auto" w:fill="auto"/>
            <w:vAlign w:val="bottom"/>
            <w:hideMark/>
          </w:tcPr>
          <w:p w14:paraId="388D3E8C"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FD3AC8" w:rsidRPr="00DC1457" w14:paraId="388D3E8F" w14:textId="77777777" w:rsidTr="00FD3AC8">
        <w:trPr>
          <w:trHeight w:val="285"/>
        </w:trPr>
        <w:tc>
          <w:tcPr>
            <w:tcW w:w="6618" w:type="dxa"/>
            <w:shd w:val="clear" w:color="auto" w:fill="auto"/>
            <w:vAlign w:val="bottom"/>
            <w:hideMark/>
          </w:tcPr>
          <w:p w14:paraId="388D3E8E"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FD3AC8" w:rsidRPr="00DC1457" w14:paraId="388D3E91" w14:textId="77777777" w:rsidTr="00FD3AC8">
        <w:trPr>
          <w:trHeight w:val="285"/>
        </w:trPr>
        <w:tc>
          <w:tcPr>
            <w:tcW w:w="6618" w:type="dxa"/>
            <w:shd w:val="clear" w:color="auto" w:fill="auto"/>
            <w:vAlign w:val="bottom"/>
            <w:hideMark/>
          </w:tcPr>
          <w:p w14:paraId="388D3E90"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388D3E92" w14:textId="77777777" w:rsidR="00FD3AC8" w:rsidRDefault="00FD3AC8" w:rsidP="00FD3AC8">
      <w:pPr>
        <w:pStyle w:val="Texto"/>
        <w:spacing w:after="0" w:line="240" w:lineRule="exact"/>
        <w:rPr>
          <w:szCs w:val="18"/>
          <w:lang w:val="es-MX"/>
        </w:rPr>
      </w:pPr>
      <w:r>
        <w:rPr>
          <w:szCs w:val="18"/>
          <w:lang w:val="es-MX"/>
        </w:rPr>
        <w:br w:type="textWrapping" w:clear="all"/>
      </w:r>
    </w:p>
    <w:p w14:paraId="388D3E93" w14:textId="77777777" w:rsidR="00FD3AC8" w:rsidRDefault="00FD3AC8" w:rsidP="00FD3AC8">
      <w:pPr>
        <w:pStyle w:val="Texto"/>
        <w:spacing w:after="0" w:line="240" w:lineRule="exact"/>
        <w:rPr>
          <w:szCs w:val="18"/>
          <w:lang w:val="es-MX"/>
        </w:rPr>
      </w:pPr>
    </w:p>
    <w:p w14:paraId="388D3E94" w14:textId="77777777" w:rsidR="00FD3AC8" w:rsidRDefault="00FD3AC8" w:rsidP="00FD3AC8">
      <w:pPr>
        <w:pStyle w:val="Texto"/>
        <w:spacing w:after="0" w:line="240" w:lineRule="exact"/>
        <w:rPr>
          <w:szCs w:val="18"/>
          <w:lang w:val="es-MX"/>
        </w:rPr>
      </w:pPr>
    </w:p>
    <w:p w14:paraId="388D3E95" w14:textId="77777777" w:rsidR="00FD3AC8" w:rsidRPr="00630DB0" w:rsidRDefault="00FD3AC8" w:rsidP="00FD3AC8">
      <w:pPr>
        <w:pStyle w:val="Texto"/>
        <w:spacing w:after="0" w:line="240" w:lineRule="exact"/>
        <w:ind w:firstLine="0"/>
        <w:jc w:val="center"/>
        <w:rPr>
          <w:b/>
          <w:szCs w:val="18"/>
          <w:lang w:val="es-MX"/>
        </w:rPr>
      </w:pPr>
      <w:r w:rsidRPr="00630DB0">
        <w:rPr>
          <w:b/>
          <w:szCs w:val="18"/>
          <w:lang w:val="es-MX"/>
        </w:rPr>
        <w:t>c) NOTAS DE GESTIÓN ADMINISTRATIVA</w:t>
      </w:r>
    </w:p>
    <w:p w14:paraId="388D3E96" w14:textId="77777777" w:rsidR="00FD3AC8" w:rsidRPr="00630DB0" w:rsidRDefault="00FD3AC8" w:rsidP="00FD3AC8">
      <w:pPr>
        <w:pStyle w:val="Texto"/>
        <w:spacing w:after="0" w:line="240" w:lineRule="exact"/>
        <w:ind w:firstLine="0"/>
        <w:jc w:val="left"/>
        <w:rPr>
          <w:b/>
          <w:szCs w:val="18"/>
          <w:lang w:val="es-MX"/>
        </w:rPr>
      </w:pPr>
    </w:p>
    <w:p w14:paraId="388D3E97" w14:textId="77777777" w:rsidR="00FD3AC8" w:rsidRPr="00630DB0" w:rsidRDefault="00FD3AC8" w:rsidP="00FD3AC8">
      <w:pPr>
        <w:pStyle w:val="Texto"/>
        <w:spacing w:after="0" w:line="240" w:lineRule="exact"/>
        <w:rPr>
          <w:b/>
          <w:szCs w:val="18"/>
        </w:rPr>
      </w:pPr>
      <w:r w:rsidRPr="00630DB0">
        <w:rPr>
          <w:b/>
          <w:szCs w:val="18"/>
          <w:lang w:val="es-MX"/>
        </w:rPr>
        <w:t>Introducción</w:t>
      </w:r>
    </w:p>
    <w:p w14:paraId="388D3E98" w14:textId="77777777" w:rsidR="00FD3AC8" w:rsidRPr="000C574E" w:rsidRDefault="00FD3AC8" w:rsidP="00FD3AC8">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388D3E99" w14:textId="77777777" w:rsidR="00FD3AC8" w:rsidRPr="001F011E" w:rsidRDefault="00FD3AC8" w:rsidP="00FD3AC8">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388D3E9A" w14:textId="77777777" w:rsidR="00FD3AC8" w:rsidRDefault="00FD3AC8" w:rsidP="00FD3AC8">
      <w:pPr>
        <w:pStyle w:val="Texto"/>
        <w:spacing w:after="0" w:line="240" w:lineRule="exact"/>
        <w:rPr>
          <w:szCs w:val="18"/>
        </w:rPr>
      </w:pPr>
    </w:p>
    <w:p w14:paraId="388D3E9B" w14:textId="77777777" w:rsidR="00FD3AC8" w:rsidRPr="00630DB0" w:rsidRDefault="00FD3AC8" w:rsidP="00FD3AC8">
      <w:pPr>
        <w:pStyle w:val="Texto"/>
        <w:spacing w:after="0" w:line="240" w:lineRule="exact"/>
        <w:rPr>
          <w:b/>
          <w:szCs w:val="18"/>
          <w:lang w:val="es-MX"/>
        </w:rPr>
      </w:pPr>
      <w:r w:rsidRPr="00630DB0">
        <w:rPr>
          <w:b/>
          <w:szCs w:val="18"/>
          <w:lang w:val="es-MX"/>
        </w:rPr>
        <w:t>Panorama Económico y Financiero</w:t>
      </w:r>
    </w:p>
    <w:p w14:paraId="388D3E9C" w14:textId="77777777" w:rsidR="00FD3AC8" w:rsidRPr="00630DB0" w:rsidRDefault="00FD3AC8" w:rsidP="00FD3AC8">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388D3E9D" w14:textId="77777777" w:rsidR="00FD3AC8" w:rsidRPr="00630DB0" w:rsidRDefault="00FD3AC8" w:rsidP="00FD3AC8">
      <w:pPr>
        <w:pStyle w:val="Texto"/>
        <w:spacing w:after="0" w:line="240" w:lineRule="exact"/>
        <w:rPr>
          <w:szCs w:val="18"/>
        </w:rPr>
      </w:pPr>
    </w:p>
    <w:p w14:paraId="388D3E9E" w14:textId="77777777" w:rsidR="00FD3AC8" w:rsidRPr="00630DB0" w:rsidRDefault="00FD3AC8" w:rsidP="00FD3AC8">
      <w:pPr>
        <w:pStyle w:val="Texto"/>
        <w:spacing w:after="0" w:line="240" w:lineRule="exact"/>
        <w:rPr>
          <w:b/>
          <w:szCs w:val="18"/>
          <w:lang w:val="es-MX"/>
        </w:rPr>
      </w:pPr>
      <w:r w:rsidRPr="00630DB0">
        <w:rPr>
          <w:b/>
          <w:szCs w:val="18"/>
          <w:lang w:val="es-MX"/>
        </w:rPr>
        <w:t>Autorización e Historia</w:t>
      </w:r>
    </w:p>
    <w:p w14:paraId="388D3E9F" w14:textId="77777777" w:rsidR="00FD3AC8" w:rsidRPr="00630DB0" w:rsidRDefault="00FD3AC8" w:rsidP="00FD3AC8">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388D3EA0" w14:textId="77777777" w:rsidR="00FD3AC8" w:rsidRPr="00630DB0" w:rsidRDefault="00FD3AC8" w:rsidP="00FD3AC8">
      <w:pPr>
        <w:pStyle w:val="INCISO"/>
        <w:spacing w:after="0" w:line="240" w:lineRule="exact"/>
      </w:pPr>
    </w:p>
    <w:p w14:paraId="388D3EA1" w14:textId="77777777" w:rsidR="00FD3AC8" w:rsidRPr="00630DB0" w:rsidRDefault="00FD3AC8" w:rsidP="00FD3AC8">
      <w:pPr>
        <w:pStyle w:val="Texto"/>
        <w:spacing w:after="0" w:line="240" w:lineRule="exact"/>
        <w:rPr>
          <w:b/>
          <w:szCs w:val="18"/>
          <w:lang w:val="es-MX"/>
        </w:rPr>
      </w:pPr>
      <w:r w:rsidRPr="00630DB0">
        <w:rPr>
          <w:b/>
          <w:szCs w:val="18"/>
          <w:lang w:val="es-MX"/>
        </w:rPr>
        <w:t>Organización y Objeto Social</w:t>
      </w:r>
    </w:p>
    <w:p w14:paraId="388D3EA2" w14:textId="77777777" w:rsidR="00FD3AC8" w:rsidRDefault="00FD3AC8" w:rsidP="00FD3AC8">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388D3EA3" w14:textId="77777777" w:rsidR="00FD3AC8" w:rsidRDefault="00FD3AC8" w:rsidP="00FD3AC8">
      <w:pPr>
        <w:pStyle w:val="Texto"/>
        <w:spacing w:after="0" w:line="240" w:lineRule="exact"/>
        <w:ind w:firstLine="0"/>
        <w:rPr>
          <w:szCs w:val="18"/>
        </w:rPr>
      </w:pPr>
    </w:p>
    <w:p w14:paraId="388D3EA4" w14:textId="77777777" w:rsidR="00FD3AC8" w:rsidRPr="00C53075" w:rsidRDefault="00FD3AC8" w:rsidP="00FD3AC8">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sidR="00143C60">
        <w:rPr>
          <w:szCs w:val="18"/>
        </w:rPr>
        <w:t>30</w:t>
      </w:r>
      <w:r w:rsidRPr="00C53075">
        <w:rPr>
          <w:szCs w:val="18"/>
        </w:rPr>
        <w:t xml:space="preserve"> de </w:t>
      </w:r>
      <w:r w:rsidR="00143C60">
        <w:rPr>
          <w:szCs w:val="18"/>
        </w:rPr>
        <w:t>junio</w:t>
      </w:r>
      <w:r>
        <w:rPr>
          <w:szCs w:val="18"/>
        </w:rPr>
        <w:t xml:space="preserve"> 2022</w:t>
      </w:r>
      <w:r w:rsidRPr="00C53075">
        <w:rPr>
          <w:szCs w:val="18"/>
        </w:rPr>
        <w:t>.</w:t>
      </w:r>
    </w:p>
    <w:p w14:paraId="388D3EA5" w14:textId="77777777" w:rsidR="00FD3AC8" w:rsidRPr="00C53075" w:rsidRDefault="00FD3AC8" w:rsidP="00FD3AC8">
      <w:pPr>
        <w:pStyle w:val="Texto"/>
        <w:spacing w:after="0" w:line="240" w:lineRule="exact"/>
        <w:rPr>
          <w:szCs w:val="18"/>
        </w:rPr>
      </w:pPr>
      <w:r w:rsidRPr="00C53075">
        <w:rPr>
          <w:szCs w:val="18"/>
        </w:rPr>
        <w:t>Salud de Tlaxcala está constituida como un Organismo Público Descentralizado del Gobierno del Estado de Tlaxcala.</w:t>
      </w:r>
    </w:p>
    <w:p w14:paraId="388D3EA6" w14:textId="77777777" w:rsidR="00FD3AC8" w:rsidRPr="00C53075" w:rsidRDefault="00FD3AC8" w:rsidP="00FD3AC8">
      <w:pPr>
        <w:pStyle w:val="Texto"/>
        <w:spacing w:after="0" w:line="240" w:lineRule="exact"/>
        <w:rPr>
          <w:szCs w:val="18"/>
        </w:rPr>
      </w:pPr>
      <w:r w:rsidRPr="00C53075">
        <w:rPr>
          <w:szCs w:val="18"/>
        </w:rPr>
        <w:t>Fiscalmente tiene las siguientes obligaciones</w:t>
      </w:r>
    </w:p>
    <w:p w14:paraId="388D3EA7" w14:textId="77777777" w:rsidR="00FD3AC8" w:rsidRPr="00C53075" w:rsidRDefault="00FD3AC8" w:rsidP="00FD3AC8">
      <w:pPr>
        <w:pStyle w:val="Texto"/>
        <w:numPr>
          <w:ilvl w:val="1"/>
          <w:numId w:val="34"/>
        </w:numPr>
        <w:spacing w:after="0" w:line="240" w:lineRule="exact"/>
        <w:rPr>
          <w:szCs w:val="18"/>
        </w:rPr>
      </w:pPr>
      <w:r w:rsidRPr="00C53075">
        <w:rPr>
          <w:szCs w:val="18"/>
        </w:rPr>
        <w:t>Entero de retención de ISR por servicios profesionales.</w:t>
      </w:r>
    </w:p>
    <w:p w14:paraId="388D3EA8" w14:textId="77777777" w:rsidR="00FD3AC8" w:rsidRPr="00C53075" w:rsidRDefault="00FD3AC8" w:rsidP="00FD3AC8">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388D3EA9" w14:textId="77777777" w:rsidR="00FD3AC8" w:rsidRPr="00C53075" w:rsidRDefault="00FD3AC8" w:rsidP="00FD3AC8">
      <w:pPr>
        <w:pStyle w:val="Texto"/>
        <w:numPr>
          <w:ilvl w:val="1"/>
          <w:numId w:val="34"/>
        </w:numPr>
        <w:spacing w:after="0" w:line="240" w:lineRule="exact"/>
        <w:rPr>
          <w:szCs w:val="18"/>
        </w:rPr>
      </w:pPr>
      <w:r w:rsidRPr="00C53075">
        <w:rPr>
          <w:szCs w:val="18"/>
        </w:rPr>
        <w:t>Entero mensual de retenciones de ISR de ingresos por arrendamiento.</w:t>
      </w:r>
    </w:p>
    <w:p w14:paraId="388D3EAA" w14:textId="77777777" w:rsidR="00FD3AC8" w:rsidRPr="00C53075" w:rsidRDefault="00FD3AC8" w:rsidP="00FD3AC8">
      <w:pPr>
        <w:pStyle w:val="Texto"/>
        <w:numPr>
          <w:ilvl w:val="1"/>
          <w:numId w:val="34"/>
        </w:numPr>
        <w:spacing w:after="0" w:line="240" w:lineRule="exact"/>
        <w:rPr>
          <w:szCs w:val="18"/>
        </w:rPr>
      </w:pPr>
      <w:r w:rsidRPr="00C53075">
        <w:rPr>
          <w:szCs w:val="18"/>
        </w:rPr>
        <w:t>Entero de retenciones mensuales de ISR por sueldos y salarios.</w:t>
      </w:r>
    </w:p>
    <w:p w14:paraId="388D3EAB" w14:textId="77777777" w:rsidR="00FD3AC8" w:rsidRPr="00C53075" w:rsidRDefault="00FD3AC8" w:rsidP="00FD3AC8">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388D3EAC" w14:textId="77777777" w:rsidR="00FD3AC8" w:rsidRPr="00C53075" w:rsidRDefault="00FD3AC8" w:rsidP="00FD3AC8">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388D3EAD" w14:textId="77777777" w:rsidR="00FD3AC8" w:rsidRDefault="00FD3AC8" w:rsidP="00FD3AC8">
      <w:pPr>
        <w:pStyle w:val="INCISO"/>
        <w:spacing w:after="0" w:line="240" w:lineRule="exact"/>
        <w:ind w:left="284" w:firstLine="0"/>
      </w:pPr>
    </w:p>
    <w:p w14:paraId="388D3EAE" w14:textId="77777777" w:rsidR="00FD3AC8" w:rsidRDefault="00FD3AC8" w:rsidP="00FD3AC8">
      <w:pPr>
        <w:pStyle w:val="INCISO"/>
        <w:spacing w:after="0" w:line="240" w:lineRule="exact"/>
        <w:ind w:left="284" w:firstLine="0"/>
      </w:pPr>
    </w:p>
    <w:p w14:paraId="388D3EAF" w14:textId="77777777" w:rsidR="00FD3AC8" w:rsidRPr="00630DB0" w:rsidRDefault="00FD3AC8" w:rsidP="00FD3AC8">
      <w:pPr>
        <w:pStyle w:val="INCISO"/>
        <w:spacing w:after="0" w:line="240" w:lineRule="exact"/>
        <w:ind w:left="284" w:firstLine="0"/>
      </w:pPr>
      <w:r w:rsidRPr="00630DB0">
        <w:t>Estructura organizacional básica</w:t>
      </w:r>
    </w:p>
    <w:p w14:paraId="388D3EB0" w14:textId="77777777" w:rsidR="00FD3AC8" w:rsidRPr="00630DB0" w:rsidRDefault="00AA29FD" w:rsidP="00FD3AC8">
      <w:pPr>
        <w:pStyle w:val="Texto"/>
        <w:spacing w:after="0" w:line="240" w:lineRule="exact"/>
        <w:ind w:firstLine="708"/>
        <w:rPr>
          <w:szCs w:val="18"/>
        </w:rPr>
      </w:pPr>
      <w:r>
        <w:rPr>
          <w:noProof/>
          <w:lang w:val="es-MX" w:eastAsia="es-MX"/>
        </w:rPr>
        <w:drawing>
          <wp:anchor distT="0" distB="0" distL="114300" distR="114300" simplePos="0" relativeHeight="251660288" behindDoc="0" locked="0" layoutInCell="1" allowOverlap="1" wp14:anchorId="388D3F1E" wp14:editId="388D3F1F">
            <wp:simplePos x="0" y="0"/>
            <wp:positionH relativeFrom="page">
              <wp:posOffset>538480</wp:posOffset>
            </wp:positionH>
            <wp:positionV relativeFrom="paragraph">
              <wp:posOffset>180340</wp:posOffset>
            </wp:positionV>
            <wp:extent cx="6862445" cy="417089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62445" cy="4170890"/>
                    </a:xfrm>
                    <a:prstGeom prst="rect">
                      <a:avLst/>
                    </a:prstGeom>
                  </pic:spPr>
                </pic:pic>
              </a:graphicData>
            </a:graphic>
            <wp14:sizeRelH relativeFrom="page">
              <wp14:pctWidth>0</wp14:pctWidth>
            </wp14:sizeRelH>
            <wp14:sizeRelV relativeFrom="page">
              <wp14:pctHeight>0</wp14:pctHeight>
            </wp14:sizeRelV>
          </wp:anchor>
        </w:drawing>
      </w:r>
    </w:p>
    <w:p w14:paraId="388D3EB1" w14:textId="77777777" w:rsidR="00FD3AC8" w:rsidRPr="00630DB0" w:rsidRDefault="00FD3AC8" w:rsidP="00FD3AC8">
      <w:pPr>
        <w:pStyle w:val="Texto"/>
        <w:spacing w:after="0" w:line="240" w:lineRule="exact"/>
        <w:ind w:firstLine="708"/>
        <w:rPr>
          <w:szCs w:val="18"/>
        </w:rPr>
      </w:pPr>
    </w:p>
    <w:p w14:paraId="388D3EB2" w14:textId="77777777" w:rsidR="00FD3AC8" w:rsidRDefault="00FD3AC8" w:rsidP="00FD3AC8">
      <w:pPr>
        <w:pStyle w:val="INCISO"/>
        <w:spacing w:after="0" w:line="240" w:lineRule="exact"/>
      </w:pPr>
    </w:p>
    <w:p w14:paraId="388D3EB3" w14:textId="77777777" w:rsidR="00FD3AC8" w:rsidRPr="00630DB0" w:rsidRDefault="00FD3AC8" w:rsidP="00FD3AC8">
      <w:pPr>
        <w:pStyle w:val="INCISO"/>
        <w:spacing w:after="0" w:line="240" w:lineRule="exact"/>
        <w:ind w:left="284" w:firstLine="0"/>
      </w:pPr>
      <w:r w:rsidRPr="00630DB0">
        <w:t>Salud de Tlaxcala no es fideicomitente o fiduciario de Fideicomisos, mandatos y análogos.</w:t>
      </w:r>
    </w:p>
    <w:p w14:paraId="388D3EB4" w14:textId="77777777" w:rsidR="00FD3AC8" w:rsidRPr="00630DB0" w:rsidRDefault="00FD3AC8" w:rsidP="00FD3AC8">
      <w:pPr>
        <w:pStyle w:val="INCISO"/>
        <w:spacing w:after="0" w:line="240" w:lineRule="exact"/>
      </w:pPr>
    </w:p>
    <w:p w14:paraId="388D3EB5" w14:textId="77777777" w:rsidR="00FD3AC8" w:rsidRDefault="00FD3AC8" w:rsidP="00FD3AC8">
      <w:pPr>
        <w:pStyle w:val="Texto"/>
        <w:spacing w:after="0" w:line="240" w:lineRule="exact"/>
        <w:rPr>
          <w:b/>
          <w:szCs w:val="18"/>
          <w:lang w:val="es-MX"/>
        </w:rPr>
      </w:pPr>
    </w:p>
    <w:p w14:paraId="388D3EB6" w14:textId="77777777" w:rsidR="00FD3AC8" w:rsidRPr="00630DB0" w:rsidRDefault="00FD3AC8" w:rsidP="00FD3AC8">
      <w:pPr>
        <w:pStyle w:val="Texto"/>
        <w:spacing w:after="0" w:line="240" w:lineRule="exact"/>
        <w:rPr>
          <w:b/>
          <w:szCs w:val="18"/>
          <w:lang w:val="es-MX"/>
        </w:rPr>
      </w:pPr>
      <w:r w:rsidRPr="00630DB0">
        <w:rPr>
          <w:b/>
          <w:szCs w:val="18"/>
          <w:lang w:val="es-MX"/>
        </w:rPr>
        <w:t>Bases de Preparación de los Estados Financieros</w:t>
      </w:r>
    </w:p>
    <w:p w14:paraId="388D3EB7" w14:textId="77777777" w:rsidR="00FD3AC8" w:rsidRPr="00C66A86" w:rsidRDefault="00FD3AC8" w:rsidP="00FD3AC8">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388D3EB8" w14:textId="77777777" w:rsidR="00FD3AC8" w:rsidRPr="00C66A86" w:rsidRDefault="00FD3AC8" w:rsidP="00FD3AC8">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388D3EB9" w14:textId="77777777" w:rsidR="00FD3AC8" w:rsidRPr="00C66A86" w:rsidRDefault="00FD3AC8" w:rsidP="00FD3AC8">
      <w:pPr>
        <w:pStyle w:val="INCISO"/>
        <w:spacing w:after="0" w:line="240" w:lineRule="exact"/>
        <w:ind w:left="0" w:firstLine="284"/>
      </w:pPr>
      <w:r w:rsidRPr="00C66A86">
        <w:t>Los Postulados básicos considerados fueron:</w:t>
      </w:r>
    </w:p>
    <w:p w14:paraId="388D3EBA" w14:textId="77777777" w:rsidR="00FD3AC8" w:rsidRPr="00C66A86" w:rsidRDefault="00FD3AC8" w:rsidP="00FD3AC8">
      <w:pPr>
        <w:pStyle w:val="INCISO"/>
        <w:spacing w:after="0" w:line="240" w:lineRule="exact"/>
        <w:ind w:left="709" w:firstLine="0"/>
      </w:pPr>
      <w:r w:rsidRPr="00C66A86">
        <w:t>1)</w:t>
      </w:r>
      <w:r>
        <w:t xml:space="preserve"> </w:t>
      </w:r>
      <w:r w:rsidRPr="00C66A86">
        <w:t>Sustancia Económica</w:t>
      </w:r>
      <w:r>
        <w:t>.</w:t>
      </w:r>
    </w:p>
    <w:p w14:paraId="388D3EBB" w14:textId="77777777" w:rsidR="00FD3AC8" w:rsidRPr="00C66A86" w:rsidRDefault="00FD3AC8" w:rsidP="00FD3AC8">
      <w:pPr>
        <w:pStyle w:val="INCISO"/>
        <w:spacing w:after="0" w:line="240" w:lineRule="exact"/>
        <w:ind w:left="709" w:firstLine="0"/>
      </w:pPr>
      <w:r w:rsidRPr="00C66A86">
        <w:t>2) Entes Públicos</w:t>
      </w:r>
      <w:r>
        <w:t>.</w:t>
      </w:r>
    </w:p>
    <w:p w14:paraId="388D3EBC" w14:textId="77777777" w:rsidR="00FD3AC8" w:rsidRPr="00C66A86" w:rsidRDefault="00FD3AC8" w:rsidP="00FD3AC8">
      <w:pPr>
        <w:pStyle w:val="INCISO"/>
        <w:spacing w:after="0" w:line="240" w:lineRule="exact"/>
        <w:ind w:left="709" w:firstLine="0"/>
      </w:pPr>
      <w:r w:rsidRPr="00C66A86">
        <w:t>3) Existencia Permanente</w:t>
      </w:r>
      <w:r>
        <w:t>.</w:t>
      </w:r>
    </w:p>
    <w:p w14:paraId="388D3EBD" w14:textId="77777777" w:rsidR="00FD3AC8" w:rsidRPr="00C66A86" w:rsidRDefault="00FD3AC8" w:rsidP="00FD3AC8">
      <w:pPr>
        <w:pStyle w:val="INCISO"/>
        <w:spacing w:after="0" w:line="240" w:lineRule="exact"/>
        <w:ind w:left="709" w:firstLine="0"/>
      </w:pPr>
      <w:r w:rsidRPr="00C66A86">
        <w:t>4) Revelación Suficiente</w:t>
      </w:r>
      <w:r>
        <w:t>.</w:t>
      </w:r>
    </w:p>
    <w:p w14:paraId="388D3EBE" w14:textId="77777777" w:rsidR="00FD3AC8" w:rsidRPr="00630DB0" w:rsidRDefault="00FD3AC8" w:rsidP="00FD3AC8">
      <w:pPr>
        <w:pStyle w:val="INCISO"/>
        <w:spacing w:after="0" w:line="240" w:lineRule="exact"/>
        <w:ind w:left="709" w:firstLine="0"/>
      </w:pPr>
      <w:r w:rsidRPr="00630DB0">
        <w:t>5) Importancia Relativa</w:t>
      </w:r>
      <w:r>
        <w:t>.</w:t>
      </w:r>
    </w:p>
    <w:p w14:paraId="388D3EBF" w14:textId="77777777" w:rsidR="00FD3AC8" w:rsidRPr="00630DB0" w:rsidRDefault="00FD3AC8" w:rsidP="00FD3AC8">
      <w:pPr>
        <w:pStyle w:val="INCISO"/>
        <w:spacing w:after="0" w:line="240" w:lineRule="exact"/>
        <w:ind w:left="709" w:firstLine="0"/>
      </w:pPr>
      <w:r w:rsidRPr="00630DB0">
        <w:t>6) Registro e Integración Presupuestaria</w:t>
      </w:r>
      <w:r>
        <w:t>.</w:t>
      </w:r>
    </w:p>
    <w:p w14:paraId="388D3EC0" w14:textId="77777777" w:rsidR="00FD3AC8" w:rsidRPr="00630DB0" w:rsidRDefault="00FD3AC8" w:rsidP="00FD3AC8">
      <w:pPr>
        <w:pStyle w:val="INCISO"/>
        <w:spacing w:after="0" w:line="240" w:lineRule="exact"/>
        <w:ind w:left="709" w:firstLine="0"/>
      </w:pPr>
      <w:r w:rsidRPr="00630DB0">
        <w:t>7) Consolidación de la Información Financiera</w:t>
      </w:r>
      <w:r>
        <w:t>.</w:t>
      </w:r>
    </w:p>
    <w:p w14:paraId="388D3EC1" w14:textId="77777777" w:rsidR="00FD3AC8" w:rsidRPr="00630DB0" w:rsidRDefault="00FD3AC8" w:rsidP="00FD3AC8">
      <w:pPr>
        <w:pStyle w:val="INCISO"/>
        <w:spacing w:after="0" w:line="240" w:lineRule="exact"/>
        <w:ind w:left="709" w:firstLine="0"/>
      </w:pPr>
      <w:r w:rsidRPr="00630DB0">
        <w:t>8) Devengo Contable</w:t>
      </w:r>
      <w:r>
        <w:t>.</w:t>
      </w:r>
    </w:p>
    <w:p w14:paraId="388D3EC2" w14:textId="77777777" w:rsidR="00FD3AC8" w:rsidRPr="00630DB0" w:rsidRDefault="00FD3AC8" w:rsidP="00FD3AC8">
      <w:pPr>
        <w:pStyle w:val="INCISO"/>
        <w:tabs>
          <w:tab w:val="left" w:pos="3450"/>
        </w:tabs>
        <w:spacing w:after="0" w:line="240" w:lineRule="exact"/>
        <w:ind w:left="709" w:firstLine="0"/>
      </w:pPr>
      <w:r w:rsidRPr="00630DB0">
        <w:t>9) Valuación</w:t>
      </w:r>
      <w:r>
        <w:t>.</w:t>
      </w:r>
    </w:p>
    <w:p w14:paraId="388D3EC3" w14:textId="77777777" w:rsidR="00FD3AC8" w:rsidRPr="00630DB0" w:rsidRDefault="00FD3AC8" w:rsidP="00FD3AC8">
      <w:pPr>
        <w:pStyle w:val="INCISO"/>
        <w:spacing w:after="0" w:line="240" w:lineRule="exact"/>
        <w:ind w:left="709" w:firstLine="0"/>
      </w:pPr>
      <w:r w:rsidRPr="00630DB0">
        <w:t>10) Dualidad Económica</w:t>
      </w:r>
      <w:r>
        <w:t>.</w:t>
      </w:r>
    </w:p>
    <w:p w14:paraId="388D3EC4" w14:textId="77777777" w:rsidR="00FD3AC8" w:rsidRPr="00630DB0" w:rsidRDefault="00FD3AC8" w:rsidP="00FD3AC8">
      <w:pPr>
        <w:pStyle w:val="INCISO"/>
        <w:spacing w:after="0" w:line="240" w:lineRule="exact"/>
        <w:ind w:left="709" w:firstLine="0"/>
      </w:pPr>
      <w:r w:rsidRPr="00630DB0">
        <w:t>11) Consistencia</w:t>
      </w:r>
      <w:r>
        <w:t>.</w:t>
      </w:r>
    </w:p>
    <w:p w14:paraId="388D3EC5" w14:textId="77777777" w:rsidR="00FD3AC8" w:rsidRPr="00630DB0" w:rsidRDefault="00FD3AC8" w:rsidP="00FD3AC8">
      <w:pPr>
        <w:pStyle w:val="INCISO"/>
        <w:spacing w:after="0" w:line="240" w:lineRule="exact"/>
        <w:ind w:left="284" w:firstLine="0"/>
      </w:pPr>
      <w:r w:rsidRPr="00630DB0">
        <w:t>Para la preparación de los Estados Financieros no se ocupó normatividad supletoria</w:t>
      </w:r>
      <w:r>
        <w:t>.</w:t>
      </w:r>
    </w:p>
    <w:p w14:paraId="388D3EC6" w14:textId="77777777" w:rsidR="00FD3AC8" w:rsidRDefault="00FD3AC8" w:rsidP="00FD3AC8">
      <w:pPr>
        <w:pStyle w:val="Texto"/>
        <w:spacing w:after="0" w:line="240" w:lineRule="exact"/>
        <w:ind w:left="1440" w:hanging="360"/>
        <w:rPr>
          <w:szCs w:val="18"/>
        </w:rPr>
      </w:pPr>
    </w:p>
    <w:p w14:paraId="388D3EC7" w14:textId="77777777" w:rsidR="00AA29FD" w:rsidRDefault="00AA29FD" w:rsidP="00FD3AC8">
      <w:pPr>
        <w:pStyle w:val="Texto"/>
        <w:spacing w:after="0" w:line="240" w:lineRule="exact"/>
        <w:ind w:left="1440" w:hanging="360"/>
        <w:rPr>
          <w:szCs w:val="18"/>
        </w:rPr>
      </w:pPr>
    </w:p>
    <w:p w14:paraId="388D3EC8" w14:textId="77777777" w:rsidR="00AA29FD" w:rsidRPr="00630DB0" w:rsidRDefault="00AA29FD" w:rsidP="00FD3AC8">
      <w:pPr>
        <w:pStyle w:val="Texto"/>
        <w:spacing w:after="0" w:line="240" w:lineRule="exact"/>
        <w:ind w:left="1440" w:hanging="360"/>
        <w:rPr>
          <w:szCs w:val="18"/>
        </w:rPr>
      </w:pPr>
    </w:p>
    <w:p w14:paraId="388D3EC9" w14:textId="77777777" w:rsidR="00FD3AC8" w:rsidRPr="00630DB0" w:rsidRDefault="00FD3AC8" w:rsidP="00FD3AC8">
      <w:pPr>
        <w:pStyle w:val="Texto"/>
        <w:spacing w:after="0" w:line="240" w:lineRule="exact"/>
        <w:rPr>
          <w:b/>
          <w:szCs w:val="18"/>
          <w:lang w:val="es-MX"/>
        </w:rPr>
      </w:pPr>
      <w:r w:rsidRPr="00630DB0">
        <w:rPr>
          <w:b/>
          <w:szCs w:val="18"/>
          <w:lang w:val="es-MX"/>
        </w:rPr>
        <w:t>Políticas de Contabilidad Significativas</w:t>
      </w:r>
    </w:p>
    <w:p w14:paraId="388D3ECA" w14:textId="77777777" w:rsidR="00FD3AC8" w:rsidRPr="00630DB0" w:rsidRDefault="00FD3AC8" w:rsidP="00FD3AC8">
      <w:pPr>
        <w:pStyle w:val="Texto"/>
        <w:spacing w:after="0" w:line="240" w:lineRule="exact"/>
        <w:rPr>
          <w:szCs w:val="18"/>
        </w:rPr>
      </w:pPr>
    </w:p>
    <w:p w14:paraId="388D3ECB" w14:textId="77777777" w:rsidR="00FD3AC8" w:rsidRPr="00630DB0" w:rsidRDefault="00FD3AC8" w:rsidP="00FD3AC8">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388D3ECC" w14:textId="77777777" w:rsidR="00FD3AC8" w:rsidRPr="00630DB0" w:rsidRDefault="00FD3AC8" w:rsidP="00FD3AC8">
      <w:pPr>
        <w:pStyle w:val="INCISO"/>
        <w:spacing w:after="0" w:line="240" w:lineRule="exact"/>
      </w:pPr>
      <w:r w:rsidRPr="00630DB0">
        <w:t>b)</w:t>
      </w:r>
      <w:r w:rsidRPr="00630DB0">
        <w:tab/>
        <w:t>No se realizaron operaciones en el extranjero.</w:t>
      </w:r>
    </w:p>
    <w:p w14:paraId="388D3ECD" w14:textId="77777777" w:rsidR="00FD3AC8" w:rsidRPr="00630DB0" w:rsidRDefault="00FD3AC8" w:rsidP="00FD3AC8">
      <w:pPr>
        <w:pStyle w:val="INCISO"/>
        <w:spacing w:after="0" w:line="240" w:lineRule="exact"/>
      </w:pPr>
      <w:r w:rsidRPr="00630DB0">
        <w:t>c)</w:t>
      </w:r>
      <w:r w:rsidRPr="00630DB0">
        <w:tab/>
        <w:t>No se realiza inversión en acciones en el Sector Paraestatal.</w:t>
      </w:r>
    </w:p>
    <w:p w14:paraId="388D3ECE" w14:textId="77777777" w:rsidR="00FD3AC8" w:rsidRPr="00630DB0" w:rsidRDefault="00FD3AC8" w:rsidP="00FD3AC8">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388D3ECF" w14:textId="77777777" w:rsidR="00FD3AC8" w:rsidRDefault="00FD3AC8" w:rsidP="00FD3AC8">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388D3ED0" w14:textId="77777777" w:rsidR="00FD3AC8" w:rsidRPr="00630DB0" w:rsidRDefault="00FD3AC8" w:rsidP="00FD3AC8">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388D3ED1" w14:textId="77777777" w:rsidR="00FD3AC8" w:rsidRPr="00630DB0" w:rsidRDefault="00FD3AC8" w:rsidP="00FD3AC8">
      <w:pPr>
        <w:pStyle w:val="INCISO"/>
        <w:spacing w:after="0" w:line="240" w:lineRule="exact"/>
      </w:pPr>
      <w:r w:rsidRPr="00630DB0">
        <w:t>g)</w:t>
      </w:r>
      <w:r w:rsidRPr="00630DB0">
        <w:tab/>
        <w:t>No se determinaron reservas durante el ejercicio.</w:t>
      </w:r>
    </w:p>
    <w:p w14:paraId="388D3ED2" w14:textId="77777777" w:rsidR="00FD3AC8" w:rsidRPr="00630DB0" w:rsidRDefault="00FD3AC8" w:rsidP="00FD3AC8">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388D3ED3" w14:textId="77777777" w:rsidR="00FD3AC8" w:rsidRPr="00630DB0" w:rsidRDefault="00FD3AC8" w:rsidP="00FD3AC8">
      <w:pPr>
        <w:pStyle w:val="INCISO"/>
        <w:spacing w:after="0" w:line="240" w:lineRule="exact"/>
      </w:pPr>
      <w:r w:rsidRPr="00630DB0">
        <w:t>i)</w:t>
      </w:r>
      <w:r w:rsidRPr="00630DB0">
        <w:tab/>
        <w:t>No se efectuaron reclasificaciones por cambios en los tipos de operaciones.</w:t>
      </w:r>
    </w:p>
    <w:p w14:paraId="388D3ED4" w14:textId="77777777" w:rsidR="00FD3AC8" w:rsidRPr="00630DB0" w:rsidRDefault="00FD3AC8" w:rsidP="00FD3AC8">
      <w:pPr>
        <w:pStyle w:val="INCISO"/>
        <w:spacing w:after="0" w:line="240" w:lineRule="exact"/>
      </w:pPr>
      <w:r w:rsidRPr="00630DB0">
        <w:t>j)</w:t>
      </w:r>
      <w:r w:rsidRPr="00630DB0">
        <w:tab/>
      </w:r>
      <w:r w:rsidRPr="00994CB8">
        <w:t>Durante el ejercicio se está efectuando la depuración y cancelación de saldos</w:t>
      </w:r>
      <w:r w:rsidRPr="00630DB0">
        <w:t>.</w:t>
      </w:r>
    </w:p>
    <w:p w14:paraId="388D3ED5" w14:textId="77777777" w:rsidR="00FD3AC8" w:rsidRPr="00630DB0" w:rsidRDefault="00FD3AC8" w:rsidP="00FD3AC8">
      <w:pPr>
        <w:pStyle w:val="INCISO"/>
        <w:spacing w:after="0" w:line="240" w:lineRule="exact"/>
        <w:ind w:left="0" w:firstLine="0"/>
      </w:pPr>
    </w:p>
    <w:p w14:paraId="388D3ED6" w14:textId="77777777" w:rsidR="00FD3AC8" w:rsidRPr="00630DB0" w:rsidRDefault="00FD3AC8" w:rsidP="00FD3AC8">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388D3ED7" w14:textId="77777777" w:rsidR="00FD3AC8" w:rsidRPr="00630DB0" w:rsidRDefault="00FD3AC8" w:rsidP="00FD3AC8">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388D3ED8" w14:textId="77777777" w:rsidR="00FD3AC8" w:rsidRPr="00630DB0" w:rsidRDefault="00FD3AC8" w:rsidP="00FD3AC8">
      <w:pPr>
        <w:pStyle w:val="Texto"/>
        <w:spacing w:after="0" w:line="240" w:lineRule="exact"/>
        <w:rPr>
          <w:szCs w:val="18"/>
        </w:rPr>
      </w:pPr>
    </w:p>
    <w:p w14:paraId="388D3ED9" w14:textId="77777777" w:rsidR="00FD3AC8" w:rsidRPr="00630DB0" w:rsidRDefault="00FD3AC8" w:rsidP="00FD3AC8">
      <w:pPr>
        <w:pStyle w:val="Texto"/>
        <w:spacing w:after="0" w:line="240" w:lineRule="exact"/>
        <w:rPr>
          <w:b/>
          <w:szCs w:val="18"/>
          <w:lang w:val="es-MX"/>
        </w:rPr>
      </w:pPr>
      <w:r w:rsidRPr="00630DB0">
        <w:rPr>
          <w:b/>
          <w:szCs w:val="18"/>
          <w:lang w:val="es-MX"/>
        </w:rPr>
        <w:t>Reporte Analítico del Activo</w:t>
      </w:r>
    </w:p>
    <w:p w14:paraId="388D3EDA" w14:textId="77777777" w:rsidR="00FD3AC8" w:rsidRPr="00630DB0" w:rsidRDefault="00FD3AC8" w:rsidP="00FD3AC8">
      <w:pPr>
        <w:pStyle w:val="INCISO"/>
        <w:spacing w:after="0" w:line="240" w:lineRule="exact"/>
      </w:pPr>
      <w:r w:rsidRPr="00630DB0">
        <w:t>a)</w:t>
      </w:r>
      <w:r w:rsidRPr="00630DB0">
        <w:tab/>
      </w:r>
      <w:r>
        <w:t>A la fecha de presentación</w:t>
      </w:r>
      <w:r w:rsidRPr="00B8048F">
        <w:t xml:space="preserve"> no se han realizado depreciaciones de activos.</w:t>
      </w:r>
    </w:p>
    <w:p w14:paraId="388D3EDB" w14:textId="77777777" w:rsidR="00FD3AC8" w:rsidRPr="00630DB0" w:rsidRDefault="00FD3AC8" w:rsidP="00FD3AC8">
      <w:pPr>
        <w:pStyle w:val="INCISO"/>
        <w:spacing w:after="0" w:line="240" w:lineRule="exact"/>
      </w:pPr>
      <w:r w:rsidRPr="00630DB0">
        <w:t>b)</w:t>
      </w:r>
      <w:r w:rsidRPr="00630DB0">
        <w:tab/>
        <w:t>No se realizaron cambios en el porcentaje de depreciación o valor residual de los activos como lo explica el inciso a).</w:t>
      </w:r>
    </w:p>
    <w:p w14:paraId="388D3EDC" w14:textId="77777777" w:rsidR="00FD3AC8" w:rsidRPr="00630DB0" w:rsidRDefault="00FD3AC8" w:rsidP="00FD3AC8">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388D3EDD" w14:textId="77777777" w:rsidR="00FD3AC8" w:rsidRPr="00630DB0" w:rsidRDefault="00FD3AC8" w:rsidP="00FD3AC8">
      <w:pPr>
        <w:pStyle w:val="INCISO"/>
        <w:spacing w:after="0" w:line="240" w:lineRule="exact"/>
      </w:pPr>
      <w:r w:rsidRPr="00630DB0">
        <w:t>d)</w:t>
      </w:r>
      <w:r w:rsidRPr="00630DB0">
        <w:tab/>
        <w:t>No se tuvieron rie</w:t>
      </w:r>
      <w:r>
        <w:t>s</w:t>
      </w:r>
      <w:r w:rsidRPr="00630DB0">
        <w:t>gos por tipo de cambio o tipo de interés de las inversiones financieras.</w:t>
      </w:r>
    </w:p>
    <w:p w14:paraId="388D3EDE" w14:textId="77777777" w:rsidR="00FD3AC8" w:rsidRPr="00630DB0" w:rsidRDefault="00FD3AC8" w:rsidP="00FD3AC8">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388D3EDF" w14:textId="77777777" w:rsidR="00FD3AC8" w:rsidRPr="00630DB0" w:rsidRDefault="00FD3AC8" w:rsidP="00FD3AC8">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388D3EE0" w14:textId="77777777" w:rsidR="00FD3AC8" w:rsidRPr="00630DB0" w:rsidRDefault="00FD3AC8" w:rsidP="00FD3AC8">
      <w:pPr>
        <w:pStyle w:val="INCISO"/>
        <w:spacing w:after="0" w:line="240" w:lineRule="exact"/>
      </w:pPr>
      <w:r w:rsidRPr="00630DB0">
        <w:t>g)</w:t>
      </w:r>
      <w:r w:rsidRPr="00630DB0">
        <w:tab/>
        <w:t>No se llevaron a cabo desmantelamiento de Activos.</w:t>
      </w:r>
    </w:p>
    <w:p w14:paraId="388D3EE1" w14:textId="77777777" w:rsidR="00FD3AC8" w:rsidRPr="00630DB0" w:rsidRDefault="00FD3AC8" w:rsidP="00FD3AC8">
      <w:pPr>
        <w:pStyle w:val="INCISO"/>
        <w:spacing w:after="0" w:line="240" w:lineRule="exact"/>
        <w:ind w:left="0" w:firstLine="0"/>
      </w:pPr>
    </w:p>
    <w:p w14:paraId="388D3EE2" w14:textId="77777777" w:rsidR="00FD3AC8" w:rsidRPr="00630DB0" w:rsidRDefault="00FD3AC8" w:rsidP="00FD3AC8">
      <w:pPr>
        <w:pStyle w:val="Texto"/>
        <w:spacing w:after="0" w:line="240" w:lineRule="exact"/>
        <w:rPr>
          <w:b/>
          <w:szCs w:val="18"/>
          <w:lang w:val="es-MX"/>
        </w:rPr>
      </w:pPr>
      <w:r w:rsidRPr="00630DB0">
        <w:rPr>
          <w:b/>
          <w:szCs w:val="18"/>
          <w:lang w:val="es-MX"/>
        </w:rPr>
        <w:t>Fideicomisos, Mandatos y Análogos</w:t>
      </w:r>
    </w:p>
    <w:p w14:paraId="388D3EE3" w14:textId="77777777" w:rsidR="00FD3AC8" w:rsidRPr="00630DB0" w:rsidRDefault="00FD3AC8" w:rsidP="00FD3AC8">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388D3EE4" w14:textId="77777777" w:rsidR="00FD3AC8" w:rsidRPr="00630DB0" w:rsidRDefault="00FD3AC8" w:rsidP="00FD3AC8">
      <w:pPr>
        <w:pStyle w:val="INCISO"/>
        <w:spacing w:after="0" w:line="240" w:lineRule="exact"/>
      </w:pPr>
    </w:p>
    <w:p w14:paraId="388D3EE5" w14:textId="77777777" w:rsidR="00FD3AC8" w:rsidRDefault="00FD3AC8" w:rsidP="00FD3AC8">
      <w:pPr>
        <w:pStyle w:val="Texto"/>
        <w:spacing w:after="0" w:line="240" w:lineRule="exact"/>
        <w:rPr>
          <w:b/>
          <w:szCs w:val="18"/>
          <w:lang w:val="es-MX"/>
        </w:rPr>
      </w:pPr>
      <w:r w:rsidRPr="00630DB0">
        <w:rPr>
          <w:b/>
          <w:szCs w:val="18"/>
          <w:lang w:val="es-MX"/>
        </w:rPr>
        <w:t>Reporte de la Recaudación</w:t>
      </w:r>
    </w:p>
    <w:p w14:paraId="388D3EE6" w14:textId="77777777" w:rsidR="00FD3AC8" w:rsidRPr="00630DB0" w:rsidRDefault="00FD3AC8" w:rsidP="00FD3AC8">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Secretaría de Planeación y Finanzas.</w:t>
      </w:r>
    </w:p>
    <w:p w14:paraId="388D3EE7" w14:textId="77777777" w:rsidR="00FD3AC8" w:rsidRDefault="00FD3AC8" w:rsidP="00FD3AC8">
      <w:pPr>
        <w:pStyle w:val="INCISO"/>
        <w:spacing w:after="0" w:line="240" w:lineRule="exact"/>
      </w:pPr>
    </w:p>
    <w:p w14:paraId="388D3EE8" w14:textId="77777777" w:rsidR="00FD3AC8" w:rsidRPr="00630DB0" w:rsidRDefault="00FD3AC8" w:rsidP="00FD3AC8">
      <w:pPr>
        <w:pStyle w:val="Texto"/>
        <w:spacing w:after="0" w:line="240" w:lineRule="exact"/>
        <w:rPr>
          <w:b/>
          <w:szCs w:val="18"/>
          <w:lang w:val="es-MX"/>
        </w:rPr>
      </w:pPr>
      <w:r w:rsidRPr="00630DB0">
        <w:rPr>
          <w:b/>
          <w:szCs w:val="18"/>
          <w:lang w:val="es-MX"/>
        </w:rPr>
        <w:t>Información sobre la Deuda y el Reporte Analítico de la Deuda</w:t>
      </w:r>
    </w:p>
    <w:p w14:paraId="388D3EE9" w14:textId="77777777" w:rsidR="00FD3AC8" w:rsidRPr="00630DB0" w:rsidRDefault="00FD3AC8" w:rsidP="00FD3AC8">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388D3EEA" w14:textId="77777777" w:rsidR="00FD3AC8" w:rsidRPr="00630DB0" w:rsidRDefault="00FD3AC8" w:rsidP="00FD3AC8">
      <w:pPr>
        <w:pStyle w:val="INCISO"/>
        <w:spacing w:after="0" w:line="240" w:lineRule="exact"/>
        <w:rPr>
          <w:lang w:val="es-MX"/>
        </w:rPr>
      </w:pPr>
    </w:p>
    <w:p w14:paraId="388D3EEB" w14:textId="77777777" w:rsidR="00FD3AC8" w:rsidRPr="00630DB0" w:rsidRDefault="00FD3AC8" w:rsidP="00FD3AC8">
      <w:pPr>
        <w:pStyle w:val="Texto"/>
        <w:spacing w:after="0" w:line="240" w:lineRule="exact"/>
        <w:rPr>
          <w:b/>
          <w:szCs w:val="18"/>
          <w:lang w:val="es-MX"/>
        </w:rPr>
      </w:pPr>
      <w:r w:rsidRPr="00630DB0">
        <w:rPr>
          <w:b/>
          <w:szCs w:val="18"/>
          <w:lang w:val="es-MX"/>
        </w:rPr>
        <w:t>Calificaciones otorgadas</w:t>
      </w:r>
    </w:p>
    <w:p w14:paraId="388D3EEC" w14:textId="77777777" w:rsidR="00FD3AC8" w:rsidRPr="00630DB0" w:rsidRDefault="00FD3AC8" w:rsidP="00FD3AC8">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388D3EED" w14:textId="77777777" w:rsidR="00FD3AC8" w:rsidRPr="00630DB0" w:rsidRDefault="00FD3AC8" w:rsidP="00FD3AC8">
      <w:pPr>
        <w:pStyle w:val="Texto"/>
        <w:spacing w:after="0" w:line="240" w:lineRule="exact"/>
        <w:rPr>
          <w:szCs w:val="18"/>
        </w:rPr>
      </w:pPr>
    </w:p>
    <w:p w14:paraId="388D3EEE" w14:textId="77777777" w:rsidR="00FD3AC8" w:rsidRPr="00630DB0" w:rsidRDefault="00FD3AC8" w:rsidP="00FD3AC8">
      <w:pPr>
        <w:pStyle w:val="Texto"/>
        <w:spacing w:after="0" w:line="240" w:lineRule="exact"/>
        <w:rPr>
          <w:b/>
          <w:szCs w:val="18"/>
          <w:lang w:val="es-MX"/>
        </w:rPr>
      </w:pPr>
      <w:r w:rsidRPr="00630DB0">
        <w:rPr>
          <w:b/>
          <w:szCs w:val="18"/>
          <w:lang w:val="es-MX"/>
        </w:rPr>
        <w:t>Proceso de Mejora</w:t>
      </w:r>
    </w:p>
    <w:p w14:paraId="388D3EEF" w14:textId="77777777" w:rsidR="00FD3AC8" w:rsidRPr="00994CB8" w:rsidRDefault="00FD3AC8" w:rsidP="00FD3AC8">
      <w:pPr>
        <w:pStyle w:val="Texto"/>
        <w:spacing w:after="0" w:line="240" w:lineRule="exact"/>
        <w:rPr>
          <w:szCs w:val="18"/>
        </w:rPr>
      </w:pPr>
      <w:r w:rsidRPr="00994CB8">
        <w:rPr>
          <w:szCs w:val="18"/>
        </w:rPr>
        <w:t>Se informará de:</w:t>
      </w:r>
    </w:p>
    <w:p w14:paraId="388D3EF0" w14:textId="77777777" w:rsidR="00FD3AC8" w:rsidRPr="00994CB8" w:rsidRDefault="00FD3AC8" w:rsidP="00FD3AC8">
      <w:pPr>
        <w:pStyle w:val="INCISO"/>
        <w:spacing w:after="0" w:line="240" w:lineRule="exact"/>
      </w:pPr>
      <w:r w:rsidRPr="00994CB8">
        <w:t>a)</w:t>
      </w:r>
      <w:r w:rsidRPr="00994CB8">
        <w:tab/>
        <w:t>Principales Políticas de control interno</w:t>
      </w:r>
      <w:r>
        <w:t>.</w:t>
      </w:r>
    </w:p>
    <w:p w14:paraId="388D3EF1" w14:textId="77777777" w:rsidR="00FD3AC8" w:rsidRPr="00630DB0" w:rsidRDefault="00FD3AC8" w:rsidP="00FD3AC8">
      <w:pPr>
        <w:pStyle w:val="INCISO"/>
        <w:spacing w:after="0" w:line="240" w:lineRule="exact"/>
      </w:pPr>
      <w:r w:rsidRPr="00994CB8">
        <w:t>b)</w:t>
      </w:r>
      <w:r w:rsidRPr="00994CB8">
        <w:tab/>
        <w:t>Medidas de desempeño financiero, metas y alcance.</w:t>
      </w:r>
    </w:p>
    <w:p w14:paraId="388D3EF2" w14:textId="77777777" w:rsidR="00FD3AC8" w:rsidRDefault="00FD3AC8" w:rsidP="00FD3AC8">
      <w:pPr>
        <w:pStyle w:val="INCISO"/>
        <w:spacing w:after="0" w:line="240" w:lineRule="exact"/>
      </w:pPr>
    </w:p>
    <w:p w14:paraId="388D3EF3" w14:textId="77777777" w:rsidR="00143C60" w:rsidRPr="00630DB0" w:rsidRDefault="00143C60" w:rsidP="00FD3AC8">
      <w:pPr>
        <w:pStyle w:val="INCISO"/>
        <w:spacing w:after="0" w:line="240" w:lineRule="exact"/>
      </w:pPr>
    </w:p>
    <w:p w14:paraId="388D3EF4" w14:textId="77777777" w:rsidR="00FD3AC8" w:rsidRPr="00630DB0" w:rsidRDefault="00FD3AC8" w:rsidP="00FD3AC8">
      <w:pPr>
        <w:pStyle w:val="Texto"/>
        <w:spacing w:after="0" w:line="240" w:lineRule="exact"/>
        <w:rPr>
          <w:b/>
          <w:szCs w:val="18"/>
          <w:lang w:val="es-MX"/>
        </w:rPr>
      </w:pPr>
      <w:r w:rsidRPr="00630DB0">
        <w:rPr>
          <w:b/>
          <w:szCs w:val="18"/>
          <w:lang w:val="es-MX"/>
        </w:rPr>
        <w:t>Información por Segmentos</w:t>
      </w:r>
    </w:p>
    <w:p w14:paraId="388D3EF5" w14:textId="77777777" w:rsidR="00FD3AC8" w:rsidRDefault="00FD3AC8" w:rsidP="00FD3AC8">
      <w:pPr>
        <w:pStyle w:val="Texto"/>
        <w:spacing w:after="0" w:line="240" w:lineRule="exact"/>
        <w:rPr>
          <w:szCs w:val="18"/>
          <w:lang w:val="es-MX"/>
        </w:rPr>
      </w:pPr>
      <w:r>
        <w:rPr>
          <w:szCs w:val="18"/>
          <w:lang w:val="es-MX"/>
        </w:rPr>
        <w:t>La información que se presenta concentra las actividades y operaciones que realiza OPD Salud de Tlaxcala.</w:t>
      </w:r>
    </w:p>
    <w:p w14:paraId="388D3EF6" w14:textId="77777777" w:rsidR="00FD3AC8" w:rsidRPr="00630DB0" w:rsidRDefault="00FD3AC8" w:rsidP="00FD3AC8">
      <w:pPr>
        <w:pStyle w:val="Texto"/>
        <w:spacing w:after="0" w:line="240" w:lineRule="exact"/>
        <w:rPr>
          <w:szCs w:val="18"/>
          <w:lang w:val="es-MX"/>
        </w:rPr>
      </w:pPr>
    </w:p>
    <w:p w14:paraId="388D3EF7" w14:textId="77777777" w:rsidR="00FD3AC8" w:rsidRPr="00630DB0" w:rsidRDefault="00FD3AC8" w:rsidP="00FD3AC8">
      <w:pPr>
        <w:pStyle w:val="Texto"/>
        <w:spacing w:after="0" w:line="240" w:lineRule="exact"/>
        <w:rPr>
          <w:b/>
          <w:szCs w:val="18"/>
          <w:lang w:val="es-MX"/>
        </w:rPr>
      </w:pPr>
      <w:r w:rsidRPr="00630DB0">
        <w:rPr>
          <w:b/>
          <w:szCs w:val="18"/>
          <w:lang w:val="es-MX"/>
        </w:rPr>
        <w:t>Eventos Posteriores al Cierre</w:t>
      </w:r>
    </w:p>
    <w:p w14:paraId="388D3EF8" w14:textId="77777777" w:rsidR="00FD3AC8" w:rsidRDefault="00FD3AC8" w:rsidP="00FD3AC8">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388D3EF9" w14:textId="77777777" w:rsidR="00FD3AC8" w:rsidRDefault="00FD3AC8" w:rsidP="00FD3AC8">
      <w:pPr>
        <w:pStyle w:val="Texto"/>
        <w:spacing w:after="0" w:line="240" w:lineRule="exact"/>
        <w:rPr>
          <w:b/>
          <w:szCs w:val="18"/>
          <w:lang w:val="es-MX"/>
        </w:rPr>
      </w:pPr>
    </w:p>
    <w:p w14:paraId="388D3EFA" w14:textId="77777777" w:rsidR="00FD3AC8" w:rsidRPr="00630DB0" w:rsidRDefault="00FD3AC8" w:rsidP="00FD3AC8">
      <w:pPr>
        <w:pStyle w:val="Texto"/>
        <w:spacing w:after="0" w:line="240" w:lineRule="exact"/>
        <w:rPr>
          <w:b/>
          <w:szCs w:val="18"/>
          <w:lang w:val="es-MX"/>
        </w:rPr>
      </w:pPr>
      <w:r w:rsidRPr="00630DB0">
        <w:rPr>
          <w:b/>
          <w:szCs w:val="18"/>
          <w:lang w:val="es-MX"/>
        </w:rPr>
        <w:t>Partes Relacionadas</w:t>
      </w:r>
    </w:p>
    <w:p w14:paraId="388D3EFB" w14:textId="77777777" w:rsidR="00FD3AC8" w:rsidRPr="00630DB0" w:rsidRDefault="00FD3AC8" w:rsidP="00FD3AC8">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388D3EFC" w14:textId="77777777" w:rsidR="00FD3AC8" w:rsidRDefault="00FD3AC8" w:rsidP="00FD3AC8">
      <w:pPr>
        <w:pStyle w:val="Texto"/>
        <w:spacing w:after="0" w:line="240" w:lineRule="exact"/>
        <w:rPr>
          <w:szCs w:val="18"/>
        </w:rPr>
      </w:pPr>
    </w:p>
    <w:p w14:paraId="388D3EFD" w14:textId="77777777" w:rsidR="00FD3AC8" w:rsidRDefault="00FD3AC8" w:rsidP="00FD3AC8">
      <w:pPr>
        <w:pStyle w:val="Texto"/>
        <w:ind w:left="284" w:firstLine="0"/>
      </w:pPr>
      <w:r>
        <w:t>S</w:t>
      </w:r>
      <w:r w:rsidRPr="001A7F34">
        <w:t xml:space="preserve">e informa que la Federación </w:t>
      </w:r>
      <w:r>
        <w:t xml:space="preserve">sigue sin notificar el valor de </w:t>
      </w:r>
      <w:r w:rsidRPr="001A7F34">
        <w:t xml:space="preserve">la ministración del recurso en especie </w:t>
      </w:r>
      <w:r>
        <w:t>del ejercicio 2020</w:t>
      </w:r>
      <w:r w:rsidR="00143C60">
        <w:t>,</w:t>
      </w:r>
      <w:r>
        <w:t xml:space="preserve"> 2021</w:t>
      </w:r>
      <w:r w:rsidR="00143C60">
        <w:t xml:space="preserve"> y 2022</w:t>
      </w:r>
      <w:r>
        <w:t xml:space="preserve">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388D3EFE" w14:textId="77777777" w:rsidR="00FD3AC8" w:rsidRPr="00A30021" w:rsidRDefault="00FD3AC8" w:rsidP="00FD3AC8">
      <w:pPr>
        <w:pStyle w:val="Texto"/>
        <w:spacing w:after="0" w:line="240" w:lineRule="auto"/>
        <w:ind w:firstLine="289"/>
        <w:rPr>
          <w:b/>
          <w:szCs w:val="18"/>
        </w:rPr>
      </w:pPr>
    </w:p>
    <w:p w14:paraId="388D3EFF" w14:textId="77777777" w:rsidR="00FD3AC8" w:rsidRDefault="00FD3AC8" w:rsidP="00FD3AC8">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388D3F00" w14:textId="77777777" w:rsidR="00FD3AC8" w:rsidRPr="00B32D71" w:rsidRDefault="00FD3AC8" w:rsidP="00FD3AC8">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388D3F01" w14:textId="77777777" w:rsidR="00FD3AC8" w:rsidRDefault="00FD3AC8" w:rsidP="00FD3AC8">
      <w:pPr>
        <w:pStyle w:val="Texto"/>
        <w:spacing w:after="0" w:line="240" w:lineRule="auto"/>
        <w:ind w:firstLine="289"/>
        <w:rPr>
          <w:szCs w:val="18"/>
        </w:rPr>
      </w:pPr>
    </w:p>
    <w:p w14:paraId="388D3F02" w14:textId="77777777" w:rsidR="00FD3AC8" w:rsidRDefault="00FD3AC8" w:rsidP="00FD3AC8">
      <w:pPr>
        <w:pStyle w:val="Texto"/>
        <w:spacing w:after="0" w:line="240" w:lineRule="auto"/>
        <w:ind w:firstLine="289"/>
        <w:rPr>
          <w:szCs w:val="18"/>
          <w:lang w:val="es-MX"/>
        </w:rPr>
      </w:pPr>
    </w:p>
    <w:p w14:paraId="388D3F03" w14:textId="77777777" w:rsidR="00FD3AC8" w:rsidRDefault="00FD3AC8" w:rsidP="00FD3AC8">
      <w:pPr>
        <w:pStyle w:val="Texto"/>
        <w:spacing w:after="0" w:line="240" w:lineRule="auto"/>
        <w:ind w:firstLine="289"/>
        <w:rPr>
          <w:szCs w:val="18"/>
          <w:lang w:val="es-MX"/>
        </w:rPr>
      </w:pPr>
    </w:p>
    <w:p w14:paraId="388D3F04" w14:textId="77777777" w:rsidR="00FD3AC8" w:rsidRDefault="00FD3AC8" w:rsidP="00FD3AC8">
      <w:pPr>
        <w:pStyle w:val="Texto"/>
        <w:spacing w:after="0" w:line="240" w:lineRule="auto"/>
        <w:ind w:firstLine="289"/>
        <w:rPr>
          <w:szCs w:val="18"/>
          <w:lang w:val="es-MX"/>
        </w:rPr>
      </w:pPr>
    </w:p>
    <w:p w14:paraId="388D3F05" w14:textId="77777777" w:rsidR="00FD3AC8" w:rsidRDefault="00FD3AC8" w:rsidP="00FD3AC8">
      <w:pPr>
        <w:pStyle w:val="Texto"/>
        <w:spacing w:after="0" w:line="240" w:lineRule="auto"/>
        <w:ind w:firstLine="289"/>
        <w:rPr>
          <w:szCs w:val="18"/>
          <w:lang w:val="es-MX"/>
        </w:rPr>
      </w:pPr>
    </w:p>
    <w:p w14:paraId="388D3F06" w14:textId="77777777" w:rsidR="00FD3AC8" w:rsidRPr="00630DB0" w:rsidRDefault="00FD3AC8" w:rsidP="00FD3AC8">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3351"/>
        <w:gridCol w:w="1623"/>
        <w:gridCol w:w="3260"/>
        <w:gridCol w:w="434"/>
      </w:tblGrid>
      <w:tr w:rsidR="00FD3AC8" w:rsidRPr="00630DB0" w14:paraId="388D3F0C" w14:textId="77777777" w:rsidTr="00FD3AC8">
        <w:trPr>
          <w:trHeight w:val="300"/>
        </w:trPr>
        <w:tc>
          <w:tcPr>
            <w:tcW w:w="959" w:type="dxa"/>
            <w:noWrap/>
            <w:hideMark/>
          </w:tcPr>
          <w:p w14:paraId="388D3F07" w14:textId="77777777" w:rsidR="00FD3AC8" w:rsidRPr="00630DB0" w:rsidRDefault="00FD3AC8" w:rsidP="00FD3AC8">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388D3F08" w14:textId="77777777" w:rsidR="00FD3AC8" w:rsidRPr="00630DB0" w:rsidRDefault="00FD3AC8" w:rsidP="00FD3AC8">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14:paraId="388D3F09" w14:textId="77777777" w:rsidR="00FD3AC8" w:rsidRPr="00630DB0" w:rsidRDefault="00FD3AC8" w:rsidP="00FD3AC8">
            <w:pPr>
              <w:pStyle w:val="Texto"/>
              <w:spacing w:after="0" w:line="240" w:lineRule="auto"/>
              <w:ind w:firstLine="289"/>
              <w:jc w:val="center"/>
              <w:rPr>
                <w:szCs w:val="18"/>
              </w:rPr>
            </w:pPr>
          </w:p>
        </w:tc>
        <w:tc>
          <w:tcPr>
            <w:tcW w:w="4961" w:type="dxa"/>
            <w:tcBorders>
              <w:top w:val="single" w:sz="4" w:space="0" w:color="auto"/>
            </w:tcBorders>
            <w:noWrap/>
            <w:hideMark/>
          </w:tcPr>
          <w:p w14:paraId="388D3F0A" w14:textId="77777777" w:rsidR="00FD3AC8" w:rsidRPr="00630DB0" w:rsidRDefault="00FD3AC8" w:rsidP="00FD3AC8">
            <w:pPr>
              <w:pStyle w:val="Texto"/>
              <w:spacing w:after="0" w:line="240" w:lineRule="auto"/>
              <w:ind w:firstLine="0"/>
              <w:jc w:val="center"/>
              <w:rPr>
                <w:szCs w:val="18"/>
              </w:rPr>
            </w:pPr>
            <w:r>
              <w:rPr>
                <w:szCs w:val="18"/>
              </w:rPr>
              <w:t>C.P. Julio César Meneses Guerrero</w:t>
            </w:r>
          </w:p>
        </w:tc>
        <w:tc>
          <w:tcPr>
            <w:tcW w:w="425" w:type="dxa"/>
            <w:noWrap/>
            <w:hideMark/>
          </w:tcPr>
          <w:p w14:paraId="388D3F0B" w14:textId="77777777" w:rsidR="00FD3AC8" w:rsidRPr="00630DB0" w:rsidRDefault="00FD3AC8" w:rsidP="00FD3AC8">
            <w:pPr>
              <w:pStyle w:val="Texto"/>
              <w:spacing w:after="0" w:line="240" w:lineRule="auto"/>
              <w:ind w:firstLine="289"/>
              <w:rPr>
                <w:szCs w:val="18"/>
              </w:rPr>
            </w:pPr>
            <w:r w:rsidRPr="00630DB0">
              <w:rPr>
                <w:szCs w:val="18"/>
              </w:rPr>
              <w:t> </w:t>
            </w:r>
          </w:p>
        </w:tc>
      </w:tr>
      <w:tr w:rsidR="00FD3AC8" w:rsidRPr="00630DB0" w14:paraId="388D3F12" w14:textId="77777777" w:rsidTr="00FD3AC8">
        <w:trPr>
          <w:trHeight w:val="426"/>
        </w:trPr>
        <w:tc>
          <w:tcPr>
            <w:tcW w:w="959" w:type="dxa"/>
            <w:noWrap/>
            <w:hideMark/>
          </w:tcPr>
          <w:p w14:paraId="388D3F0D" w14:textId="77777777" w:rsidR="00FD3AC8" w:rsidRPr="00630DB0" w:rsidRDefault="00FD3AC8" w:rsidP="00FD3AC8">
            <w:pPr>
              <w:pStyle w:val="Texto"/>
              <w:spacing w:after="0" w:line="240" w:lineRule="auto"/>
              <w:ind w:firstLine="289"/>
              <w:rPr>
                <w:szCs w:val="18"/>
              </w:rPr>
            </w:pPr>
            <w:r w:rsidRPr="00630DB0">
              <w:rPr>
                <w:szCs w:val="18"/>
              </w:rPr>
              <w:t> </w:t>
            </w:r>
          </w:p>
        </w:tc>
        <w:tc>
          <w:tcPr>
            <w:tcW w:w="5103" w:type="dxa"/>
            <w:hideMark/>
          </w:tcPr>
          <w:p w14:paraId="388D3F0E" w14:textId="77777777" w:rsidR="00FD3AC8" w:rsidRPr="00630DB0" w:rsidRDefault="00FD3AC8" w:rsidP="00FD3AC8">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388D3F0F" w14:textId="77777777" w:rsidR="00FD3AC8" w:rsidRPr="00630DB0" w:rsidRDefault="00FD3AC8" w:rsidP="00FD3AC8">
            <w:pPr>
              <w:pStyle w:val="Texto"/>
              <w:spacing w:after="0" w:line="240" w:lineRule="auto"/>
              <w:ind w:firstLine="289"/>
              <w:jc w:val="center"/>
              <w:rPr>
                <w:szCs w:val="18"/>
              </w:rPr>
            </w:pPr>
          </w:p>
        </w:tc>
        <w:tc>
          <w:tcPr>
            <w:tcW w:w="4961" w:type="dxa"/>
            <w:hideMark/>
          </w:tcPr>
          <w:p w14:paraId="388D3F10" w14:textId="77777777" w:rsidR="00FD3AC8" w:rsidRPr="00630DB0" w:rsidRDefault="00FD3AC8" w:rsidP="00FD3AC8">
            <w:pPr>
              <w:pStyle w:val="Texto"/>
              <w:spacing w:after="0" w:line="240" w:lineRule="auto"/>
              <w:ind w:firstLine="0"/>
              <w:jc w:val="center"/>
              <w:rPr>
                <w:szCs w:val="18"/>
              </w:rPr>
            </w:pPr>
            <w:r w:rsidRPr="00630DB0">
              <w:rPr>
                <w:szCs w:val="18"/>
              </w:rPr>
              <w:t>Director de Administración de la Secretaría de Salud y O.P.D. Salud de Tlaxcala</w:t>
            </w:r>
          </w:p>
        </w:tc>
        <w:tc>
          <w:tcPr>
            <w:tcW w:w="425" w:type="dxa"/>
            <w:noWrap/>
            <w:hideMark/>
          </w:tcPr>
          <w:p w14:paraId="388D3F11" w14:textId="77777777" w:rsidR="00FD3AC8" w:rsidRPr="00630DB0" w:rsidRDefault="00FD3AC8" w:rsidP="00FD3AC8">
            <w:pPr>
              <w:pStyle w:val="Texto"/>
              <w:spacing w:after="0" w:line="240" w:lineRule="auto"/>
              <w:ind w:firstLine="289"/>
              <w:rPr>
                <w:szCs w:val="18"/>
              </w:rPr>
            </w:pPr>
            <w:r w:rsidRPr="00630DB0">
              <w:rPr>
                <w:szCs w:val="18"/>
              </w:rPr>
              <w:t> </w:t>
            </w:r>
          </w:p>
        </w:tc>
      </w:tr>
    </w:tbl>
    <w:p w14:paraId="388D3F13" w14:textId="77777777" w:rsidR="00FD3AC8" w:rsidRPr="006130D1" w:rsidRDefault="00FD3AC8" w:rsidP="00FD3AC8">
      <w:pPr>
        <w:pStyle w:val="Texto"/>
        <w:spacing w:after="0" w:line="240" w:lineRule="exact"/>
        <w:rPr>
          <w:szCs w:val="18"/>
          <w:lang w:val="es-MX"/>
        </w:rPr>
      </w:pPr>
    </w:p>
    <w:p w14:paraId="388D3F14" w14:textId="77777777" w:rsidR="00FD3AC8" w:rsidRPr="00667D50" w:rsidRDefault="00FD3AC8" w:rsidP="007272E3">
      <w:pPr>
        <w:tabs>
          <w:tab w:val="left" w:pos="2430"/>
        </w:tabs>
      </w:pPr>
    </w:p>
    <w:sectPr w:rsidR="00FD3AC8" w:rsidRPr="00667D50" w:rsidSect="00E9078A">
      <w:headerReference w:type="even" r:id="rId13"/>
      <w:headerReference w:type="default" r:id="rId14"/>
      <w:footerReference w:type="even" r:id="rId15"/>
      <w:footerReference w:type="default" r:id="rId16"/>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D3F22" w14:textId="77777777" w:rsidR="00C20517" w:rsidRDefault="00C20517" w:rsidP="00EA5418">
      <w:pPr>
        <w:spacing w:after="0" w:line="240" w:lineRule="auto"/>
      </w:pPr>
      <w:r>
        <w:separator/>
      </w:r>
    </w:p>
  </w:endnote>
  <w:endnote w:type="continuationSeparator" w:id="0">
    <w:p w14:paraId="388D3F23" w14:textId="77777777" w:rsidR="00C20517" w:rsidRDefault="00C2051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6" w14:textId="77777777" w:rsidR="00C20517" w:rsidRPr="004E3EA4" w:rsidRDefault="00C20517"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143C60">
          <w:rPr>
            <w:rFonts w:ascii="Arial" w:hAnsi="Arial" w:cs="Arial"/>
            <w:noProof/>
            <w:sz w:val="20"/>
            <w:lang w:val="es-ES"/>
          </w:rPr>
          <w:t>18</w:t>
        </w:r>
        <w:r w:rsidRPr="004E3EA4">
          <w:rPr>
            <w:rFonts w:ascii="Arial" w:hAnsi="Arial" w:cs="Arial"/>
            <w:sz w:val="20"/>
          </w:rPr>
          <w:fldChar w:fldCharType="end"/>
        </w:r>
      </w:sdtContent>
    </w:sdt>
  </w:p>
  <w:p w14:paraId="388D3F27" w14:textId="77777777" w:rsidR="00C20517" w:rsidRDefault="00C205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8" w14:textId="77777777" w:rsidR="00C20517" w:rsidRPr="003527CD" w:rsidRDefault="00C20517"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143C6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D3F20" w14:textId="77777777" w:rsidR="00C20517" w:rsidRDefault="00C20517" w:rsidP="00EA5418">
      <w:pPr>
        <w:spacing w:after="0" w:line="240" w:lineRule="auto"/>
      </w:pPr>
      <w:r>
        <w:separator/>
      </w:r>
    </w:p>
  </w:footnote>
  <w:footnote w:type="continuationSeparator" w:id="0">
    <w:p w14:paraId="388D3F21" w14:textId="77777777" w:rsidR="00C20517" w:rsidRDefault="00C2051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4" w14:textId="77777777" w:rsidR="00C20517" w:rsidRDefault="00C20517"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C20517" w:rsidRDefault="00C20517"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C20517" w:rsidRDefault="00C20517"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77777777" w:rsidR="00C20517" w:rsidRPr="00275FC6" w:rsidRDefault="00C20517"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C20517" w:rsidRDefault="00C20517"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C20517" w:rsidRDefault="00C20517"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77777777" w:rsidR="00C20517" w:rsidRPr="00275FC6" w:rsidRDefault="00C20517"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77777777" w:rsidR="00C20517" w:rsidRDefault="00C2051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88D3F3B" w14:textId="77777777" w:rsidR="00C20517" w:rsidRPr="00DE4269" w:rsidRDefault="00C2051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88D3F3A" w14:textId="77777777" w:rsidR="00C20517" w:rsidRDefault="00C2051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88D3F3B" w14:textId="77777777" w:rsidR="00C20517" w:rsidRPr="00DE4269" w:rsidRDefault="00C20517"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5" w14:textId="77777777" w:rsidR="00C20517" w:rsidRPr="003527CD" w:rsidRDefault="00C20517"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PODER EJECUTIVO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2"/>
  </w:num>
  <w:num w:numId="4">
    <w:abstractNumId w:val="14"/>
  </w:num>
  <w:num w:numId="5">
    <w:abstractNumId w:val="18"/>
  </w:num>
  <w:num w:numId="6">
    <w:abstractNumId w:val="34"/>
  </w:num>
  <w:num w:numId="7">
    <w:abstractNumId w:val="28"/>
  </w:num>
  <w:num w:numId="8">
    <w:abstractNumId w:val="24"/>
  </w:num>
  <w:num w:numId="9">
    <w:abstractNumId w:val="12"/>
  </w:num>
  <w:num w:numId="10">
    <w:abstractNumId w:val="5"/>
  </w:num>
  <w:num w:numId="11">
    <w:abstractNumId w:val="0"/>
  </w:num>
  <w:num w:numId="12">
    <w:abstractNumId w:val="9"/>
  </w:num>
  <w:num w:numId="13">
    <w:abstractNumId w:val="29"/>
  </w:num>
  <w:num w:numId="14">
    <w:abstractNumId w:val="25"/>
  </w:num>
  <w:num w:numId="15">
    <w:abstractNumId w:val="17"/>
  </w:num>
  <w:num w:numId="16">
    <w:abstractNumId w:val="4"/>
  </w:num>
  <w:num w:numId="17">
    <w:abstractNumId w:val="16"/>
  </w:num>
  <w:num w:numId="18">
    <w:abstractNumId w:val="21"/>
  </w:num>
  <w:num w:numId="19">
    <w:abstractNumId w:val="20"/>
  </w:num>
  <w:num w:numId="20">
    <w:abstractNumId w:val="8"/>
  </w:num>
  <w:num w:numId="21">
    <w:abstractNumId w:val="11"/>
  </w:num>
  <w:num w:numId="22">
    <w:abstractNumId w:val="31"/>
  </w:num>
  <w:num w:numId="23">
    <w:abstractNumId w:val="30"/>
  </w:num>
  <w:num w:numId="24">
    <w:abstractNumId w:val="23"/>
  </w:num>
  <w:num w:numId="25">
    <w:abstractNumId w:val="33"/>
  </w:num>
  <w:num w:numId="26">
    <w:abstractNumId w:val="15"/>
  </w:num>
  <w:num w:numId="27">
    <w:abstractNumId w:val="32"/>
  </w:num>
  <w:num w:numId="28">
    <w:abstractNumId w:val="27"/>
  </w:num>
  <w:num w:numId="29">
    <w:abstractNumId w:val="19"/>
  </w:num>
  <w:num w:numId="30">
    <w:abstractNumId w:val="35"/>
  </w:num>
  <w:num w:numId="31">
    <w:abstractNumId w:val="7"/>
  </w:num>
  <w:num w:numId="32">
    <w:abstractNumId w:val="2"/>
  </w:num>
  <w:num w:numId="33">
    <w:abstractNumId w:val="13"/>
  </w:num>
  <w:num w:numId="34">
    <w:abstractNumId w:val="3"/>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4F9"/>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A3F6A"/>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7719"/>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387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3FA2"/>
    <w:rsid w:val="003C422B"/>
    <w:rsid w:val="003C4805"/>
    <w:rsid w:val="003C5C30"/>
    <w:rsid w:val="003C7A1D"/>
    <w:rsid w:val="003D0221"/>
    <w:rsid w:val="003D1331"/>
    <w:rsid w:val="003D2E3D"/>
    <w:rsid w:val="003D4E71"/>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57598"/>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3FC"/>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6B6E"/>
    <w:rsid w:val="00550363"/>
    <w:rsid w:val="005511EC"/>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22AA"/>
    <w:rsid w:val="00684F27"/>
    <w:rsid w:val="00693B49"/>
    <w:rsid w:val="006942ED"/>
    <w:rsid w:val="006944EF"/>
    <w:rsid w:val="006A04E9"/>
    <w:rsid w:val="006A289F"/>
    <w:rsid w:val="006A33FB"/>
    <w:rsid w:val="006B1FE7"/>
    <w:rsid w:val="006B4727"/>
    <w:rsid w:val="006C2C92"/>
    <w:rsid w:val="006C4213"/>
    <w:rsid w:val="006C4CB8"/>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3E64"/>
    <w:rsid w:val="007272E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4F8F"/>
    <w:rsid w:val="00800925"/>
    <w:rsid w:val="00800EC0"/>
    <w:rsid w:val="00802736"/>
    <w:rsid w:val="00802B2A"/>
    <w:rsid w:val="00807494"/>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4B2F"/>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33C"/>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4C7F"/>
    <w:rsid w:val="009D5D4C"/>
    <w:rsid w:val="009E2520"/>
    <w:rsid w:val="009E51F8"/>
    <w:rsid w:val="009F239C"/>
    <w:rsid w:val="009F23C4"/>
    <w:rsid w:val="009F270C"/>
    <w:rsid w:val="009F35FF"/>
    <w:rsid w:val="009F564C"/>
    <w:rsid w:val="009F5E29"/>
    <w:rsid w:val="00A018A3"/>
    <w:rsid w:val="00A01B1B"/>
    <w:rsid w:val="00A01CBE"/>
    <w:rsid w:val="00A02E76"/>
    <w:rsid w:val="00A045DD"/>
    <w:rsid w:val="00A06D66"/>
    <w:rsid w:val="00A073BF"/>
    <w:rsid w:val="00A07E0D"/>
    <w:rsid w:val="00A10B01"/>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29FD"/>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5989"/>
    <w:rsid w:val="00B3680C"/>
    <w:rsid w:val="00B36DB2"/>
    <w:rsid w:val="00B37C20"/>
    <w:rsid w:val="00B41E9F"/>
    <w:rsid w:val="00B42449"/>
    <w:rsid w:val="00B43D73"/>
    <w:rsid w:val="00B50783"/>
    <w:rsid w:val="00B51469"/>
    <w:rsid w:val="00B5253D"/>
    <w:rsid w:val="00B558BB"/>
    <w:rsid w:val="00B60A59"/>
    <w:rsid w:val="00B611B8"/>
    <w:rsid w:val="00B67BC6"/>
    <w:rsid w:val="00B73EB9"/>
    <w:rsid w:val="00B77C63"/>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3AB8"/>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0517"/>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4A14"/>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5FC8"/>
    <w:rsid w:val="00CD656B"/>
    <w:rsid w:val="00CD6D9A"/>
    <w:rsid w:val="00CD7F3F"/>
    <w:rsid w:val="00CE038F"/>
    <w:rsid w:val="00CE04CE"/>
    <w:rsid w:val="00CE45FC"/>
    <w:rsid w:val="00CE5C1A"/>
    <w:rsid w:val="00CE7635"/>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234"/>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78A"/>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3AC8"/>
    <w:rsid w:val="00FD5A63"/>
    <w:rsid w:val="00FE0968"/>
    <w:rsid w:val="00FE1848"/>
    <w:rsid w:val="00FE4810"/>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2FAB-1CCF-4F37-A5F7-DD1B4149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3291</Words>
  <Characters>18102</Characters>
  <Application>Microsoft Office Word</Application>
  <DocSecurity>4</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CONI</cp:lastModifiedBy>
  <cp:revision>2</cp:revision>
  <cp:lastPrinted>2022-07-08T04:14:00Z</cp:lastPrinted>
  <dcterms:created xsi:type="dcterms:W3CDTF">2022-07-27T16:42:00Z</dcterms:created>
  <dcterms:modified xsi:type="dcterms:W3CDTF">2022-07-27T16:42:00Z</dcterms:modified>
</cp:coreProperties>
</file>