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bookmarkStart w:id="0" w:name="_GoBack"/>
      <w:bookmarkEnd w:id="0"/>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20EE63CC"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8F4EEA" w:rsidRPr="008F4EEA">
        <w:rPr>
          <w:rFonts w:ascii="Arial" w:hAnsi="Arial" w:cs="Arial"/>
          <w:sz w:val="18"/>
          <w:szCs w:val="18"/>
        </w:rPr>
        <w:t>824</w:t>
      </w:r>
      <w:r w:rsidR="008F4EEA">
        <w:rPr>
          <w:rFonts w:ascii="Arial" w:hAnsi="Arial" w:cs="Arial"/>
          <w:sz w:val="18"/>
          <w:szCs w:val="18"/>
        </w:rPr>
        <w:t>,</w:t>
      </w:r>
      <w:r w:rsidR="008F4EEA" w:rsidRPr="008F4EEA">
        <w:rPr>
          <w:rFonts w:ascii="Arial" w:hAnsi="Arial" w:cs="Arial"/>
          <w:sz w:val="18"/>
          <w:szCs w:val="18"/>
        </w:rPr>
        <w:t>540</w:t>
      </w:r>
      <w:r w:rsidR="008F4EEA">
        <w:rPr>
          <w:rFonts w:ascii="Arial" w:hAnsi="Arial" w:cs="Arial"/>
          <w:sz w:val="18"/>
          <w:szCs w:val="18"/>
        </w:rPr>
        <w:t>,</w:t>
      </w:r>
      <w:r w:rsidR="008F4EEA" w:rsidRPr="008F4EEA">
        <w:rPr>
          <w:rFonts w:ascii="Arial" w:hAnsi="Arial" w:cs="Arial"/>
          <w:sz w:val="18"/>
          <w:szCs w:val="18"/>
        </w:rPr>
        <w:t>307.21</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w:t>
      </w:r>
      <w:r w:rsidR="00D1066D">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FC11A3" w:rsidRPr="00BC5F50" w14:paraId="39C7CE1F" w14:textId="77777777" w:rsidTr="005C093D">
        <w:trPr>
          <w:jc w:val="center"/>
        </w:trPr>
        <w:tc>
          <w:tcPr>
            <w:tcW w:w="5229" w:type="dxa"/>
            <w:vAlign w:val="bottom"/>
          </w:tcPr>
          <w:p w14:paraId="100F92A7" w14:textId="5B10D698" w:rsidR="00FC11A3" w:rsidRPr="00BC5F50" w:rsidRDefault="00FC11A3" w:rsidP="00FC11A3">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5B4D6648" w:rsidR="00FC11A3" w:rsidRPr="003C3F18" w:rsidRDefault="00FC11A3" w:rsidP="00FC11A3">
            <w:pPr>
              <w:pStyle w:val="ROMANOS"/>
              <w:spacing w:after="0" w:line="240" w:lineRule="exact"/>
              <w:ind w:left="0" w:firstLine="0"/>
              <w:jc w:val="right"/>
              <w:rPr>
                <w:noProof/>
                <w:color w:val="000000"/>
              </w:rPr>
            </w:pPr>
            <w:r w:rsidRPr="007156FD">
              <w:t>7,951,440.38</w:t>
            </w:r>
          </w:p>
        </w:tc>
      </w:tr>
      <w:tr w:rsidR="00FC11A3" w:rsidRPr="00BC5F50" w14:paraId="1FC4B1D6" w14:textId="77777777" w:rsidTr="005C093D">
        <w:trPr>
          <w:jc w:val="center"/>
        </w:trPr>
        <w:tc>
          <w:tcPr>
            <w:tcW w:w="5229" w:type="dxa"/>
            <w:vAlign w:val="bottom"/>
          </w:tcPr>
          <w:p w14:paraId="2FF43B3A" w14:textId="5BFC7303" w:rsidR="00FC11A3" w:rsidRPr="00BC5F50" w:rsidRDefault="00FC11A3" w:rsidP="00FC11A3">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674164F0" w:rsidR="00FC11A3" w:rsidRPr="003C3F18" w:rsidRDefault="00FC11A3" w:rsidP="00FC11A3">
            <w:pPr>
              <w:pStyle w:val="ROMANOS"/>
              <w:spacing w:after="0" w:line="240" w:lineRule="exact"/>
              <w:ind w:left="0" w:firstLine="0"/>
              <w:jc w:val="right"/>
              <w:rPr>
                <w:noProof/>
                <w:color w:val="000000"/>
              </w:rPr>
            </w:pPr>
            <w:r w:rsidRPr="007156FD">
              <w:t>3,392,750.97</w:t>
            </w:r>
          </w:p>
        </w:tc>
      </w:tr>
      <w:tr w:rsidR="00FC11A3" w:rsidRPr="00BC5F50" w14:paraId="2AD8D5DA" w14:textId="77777777" w:rsidTr="005C093D">
        <w:trPr>
          <w:jc w:val="center"/>
        </w:trPr>
        <w:tc>
          <w:tcPr>
            <w:tcW w:w="5229" w:type="dxa"/>
            <w:vAlign w:val="bottom"/>
          </w:tcPr>
          <w:p w14:paraId="423F8BD1" w14:textId="7071096F" w:rsidR="00FC11A3" w:rsidRPr="00BC5F50" w:rsidRDefault="00FC11A3" w:rsidP="00FC11A3">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34A7196B" w:rsidR="00FC11A3" w:rsidRPr="003C3F18" w:rsidRDefault="00FC11A3" w:rsidP="00FC11A3">
            <w:pPr>
              <w:pStyle w:val="ROMANOS"/>
              <w:spacing w:after="0" w:line="240" w:lineRule="exact"/>
              <w:ind w:left="0" w:firstLine="0"/>
              <w:jc w:val="right"/>
              <w:rPr>
                <w:noProof/>
                <w:color w:val="000000"/>
              </w:rPr>
            </w:pPr>
            <w:r w:rsidRPr="007156FD">
              <w:t>0</w:t>
            </w:r>
          </w:p>
        </w:tc>
      </w:tr>
      <w:tr w:rsidR="00FC11A3" w:rsidRPr="00BC5F50" w14:paraId="5C8689F6" w14:textId="77777777" w:rsidTr="005C093D">
        <w:trPr>
          <w:jc w:val="center"/>
        </w:trPr>
        <w:tc>
          <w:tcPr>
            <w:tcW w:w="5229" w:type="dxa"/>
            <w:vAlign w:val="bottom"/>
          </w:tcPr>
          <w:p w14:paraId="5B807B5B" w14:textId="1598E1F1" w:rsidR="00FC11A3" w:rsidRPr="00BC5F50" w:rsidRDefault="00FC11A3" w:rsidP="00FC11A3">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15D4C117" w:rsidR="00FC11A3" w:rsidRPr="003C3F18" w:rsidRDefault="00FC11A3" w:rsidP="00FC11A3">
            <w:pPr>
              <w:pStyle w:val="ROMANOS"/>
              <w:spacing w:after="0" w:line="240" w:lineRule="exact"/>
              <w:ind w:left="0" w:firstLine="0"/>
              <w:jc w:val="right"/>
              <w:rPr>
                <w:noProof/>
                <w:color w:val="000000"/>
              </w:rPr>
            </w:pPr>
            <w:r w:rsidRPr="007156FD">
              <w:t>571,723.33</w:t>
            </w:r>
          </w:p>
        </w:tc>
      </w:tr>
      <w:tr w:rsidR="00FC11A3" w:rsidRPr="00BC5F50" w14:paraId="1447845A" w14:textId="77777777" w:rsidTr="005C093D">
        <w:trPr>
          <w:jc w:val="center"/>
        </w:trPr>
        <w:tc>
          <w:tcPr>
            <w:tcW w:w="5229" w:type="dxa"/>
            <w:vAlign w:val="bottom"/>
          </w:tcPr>
          <w:p w14:paraId="413B3C26" w14:textId="22E6E928" w:rsidR="00FC11A3" w:rsidRPr="00BC5F50" w:rsidRDefault="00FC11A3" w:rsidP="00FC11A3">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0DA01991" w:rsidR="00FC11A3" w:rsidRPr="003C3F18" w:rsidRDefault="00FC11A3" w:rsidP="00FC11A3">
            <w:pPr>
              <w:pStyle w:val="ROMANOS"/>
              <w:spacing w:after="0" w:line="240" w:lineRule="exact"/>
              <w:ind w:left="0" w:firstLine="0"/>
              <w:jc w:val="right"/>
              <w:rPr>
                <w:noProof/>
                <w:color w:val="000000"/>
              </w:rPr>
            </w:pPr>
            <w:r w:rsidRPr="007156FD">
              <w:t>742,837.20</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3E622E49" w:rsidR="001A5B66" w:rsidRPr="00323DA4" w:rsidRDefault="00FC11A3"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12,658,751.88</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8F4EEA" w14:paraId="13FD5A9E" w14:textId="77777777" w:rsidTr="00E54B7E">
        <w:trPr>
          <w:jc w:val="center"/>
        </w:trPr>
        <w:tc>
          <w:tcPr>
            <w:tcW w:w="4629" w:type="dxa"/>
            <w:noWrap/>
          </w:tcPr>
          <w:p w14:paraId="0E5D846D" w14:textId="77777777" w:rsidR="00BA75F8" w:rsidRPr="008F4EEA" w:rsidRDefault="00BA75F8" w:rsidP="00E54B7E">
            <w:pPr>
              <w:pStyle w:val="ROMANOS"/>
              <w:spacing w:after="0" w:line="240" w:lineRule="auto"/>
            </w:pPr>
            <w:r w:rsidRPr="008F4EEA">
              <w:t>CONCEPTO</w:t>
            </w:r>
          </w:p>
        </w:tc>
        <w:tc>
          <w:tcPr>
            <w:tcW w:w="1984" w:type="dxa"/>
            <w:noWrap/>
          </w:tcPr>
          <w:p w14:paraId="34AE0B89" w14:textId="77777777" w:rsidR="00BA75F8" w:rsidRPr="008F4EEA" w:rsidRDefault="00BA75F8" w:rsidP="00E54B7E">
            <w:pPr>
              <w:pStyle w:val="ROMANOS"/>
              <w:spacing w:after="0" w:line="240" w:lineRule="auto"/>
              <w:jc w:val="center"/>
            </w:pPr>
            <w:r w:rsidRPr="008F4EEA">
              <w:t>IMPORTE</w:t>
            </w:r>
          </w:p>
        </w:tc>
      </w:tr>
      <w:tr w:rsidR="008F4EEA" w:rsidRPr="008F4EEA" w14:paraId="1654EE81" w14:textId="77777777" w:rsidTr="005C093D">
        <w:trPr>
          <w:jc w:val="center"/>
        </w:trPr>
        <w:tc>
          <w:tcPr>
            <w:tcW w:w="4629" w:type="dxa"/>
            <w:noWrap/>
          </w:tcPr>
          <w:p w14:paraId="798A1CB0" w14:textId="77777777" w:rsidR="008F4EEA" w:rsidRPr="008F4EEA" w:rsidRDefault="008F4EEA" w:rsidP="008F4EEA">
            <w:pPr>
              <w:pStyle w:val="ROMANOS"/>
              <w:spacing w:after="0" w:line="240" w:lineRule="auto"/>
            </w:pPr>
            <w:r w:rsidRPr="008F4EEA">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665C92B1"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2,439,324,373.37</w:t>
            </w:r>
          </w:p>
        </w:tc>
      </w:tr>
      <w:tr w:rsidR="008F4EEA" w:rsidRPr="008F4EEA" w14:paraId="6F82999C" w14:textId="77777777" w:rsidTr="005C093D">
        <w:trPr>
          <w:jc w:val="center"/>
        </w:trPr>
        <w:tc>
          <w:tcPr>
            <w:tcW w:w="4629" w:type="dxa"/>
            <w:noWrap/>
          </w:tcPr>
          <w:p w14:paraId="0BEC7B54" w14:textId="1650118D" w:rsidR="008F4EEA" w:rsidRPr="008F4EEA" w:rsidRDefault="008F4EEA" w:rsidP="008F4EEA">
            <w:pPr>
              <w:pStyle w:val="ROMANOS"/>
              <w:spacing w:after="0" w:line="240" w:lineRule="auto"/>
              <w:rPr>
                <w:lang w:val="es-MX"/>
              </w:rPr>
            </w:pPr>
            <w:r w:rsidRPr="008F4EEA">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7804171F"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186,929,122.97</w:t>
            </w:r>
          </w:p>
        </w:tc>
      </w:tr>
      <w:tr w:rsidR="00611646" w:rsidRPr="008F4EEA" w14:paraId="06659278" w14:textId="77777777" w:rsidTr="00E54B7E">
        <w:trPr>
          <w:jc w:val="center"/>
        </w:trPr>
        <w:tc>
          <w:tcPr>
            <w:tcW w:w="4629" w:type="dxa"/>
            <w:noWrap/>
          </w:tcPr>
          <w:p w14:paraId="7309016D" w14:textId="55083B0D" w:rsidR="00611646" w:rsidRPr="008F4EEA" w:rsidRDefault="00611646" w:rsidP="00611646">
            <w:pPr>
              <w:pStyle w:val="ROMANOS"/>
              <w:spacing w:after="0" w:line="240" w:lineRule="auto"/>
              <w:rPr>
                <w:b/>
              </w:rPr>
            </w:pPr>
            <w:r w:rsidRPr="008F4EEA">
              <w:rPr>
                <w:b/>
              </w:rPr>
              <w:t>Suma</w:t>
            </w:r>
          </w:p>
        </w:tc>
        <w:tc>
          <w:tcPr>
            <w:tcW w:w="1984" w:type="dxa"/>
            <w:noWrap/>
          </w:tcPr>
          <w:p w14:paraId="3B88B3C6" w14:textId="29FEFFD5" w:rsidR="00611646" w:rsidRPr="008F4EEA" w:rsidRDefault="008F4EEA"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2,626,253,496.34</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8F4EEA" w14:paraId="620EF8EC" w14:textId="77777777" w:rsidTr="005C0FD1">
        <w:trPr>
          <w:jc w:val="center"/>
        </w:trPr>
        <w:tc>
          <w:tcPr>
            <w:tcW w:w="4629" w:type="dxa"/>
            <w:noWrap/>
          </w:tcPr>
          <w:p w14:paraId="620EF8EA" w14:textId="77777777" w:rsidR="00AC7F8A" w:rsidRPr="008F4EEA" w:rsidRDefault="00AC7F8A" w:rsidP="00AD6257">
            <w:pPr>
              <w:pStyle w:val="ROMANOS"/>
              <w:spacing w:after="0" w:line="240" w:lineRule="auto"/>
            </w:pPr>
            <w:r w:rsidRPr="008F4EEA">
              <w:t>CONCEPTO</w:t>
            </w:r>
          </w:p>
        </w:tc>
        <w:tc>
          <w:tcPr>
            <w:tcW w:w="1984" w:type="dxa"/>
            <w:noWrap/>
          </w:tcPr>
          <w:p w14:paraId="620EF8EB" w14:textId="77777777" w:rsidR="00AC7F8A" w:rsidRPr="008F4EEA" w:rsidRDefault="00AC7F8A" w:rsidP="005C0FD1">
            <w:pPr>
              <w:pStyle w:val="ROMANOS"/>
              <w:spacing w:after="0" w:line="240" w:lineRule="auto"/>
              <w:jc w:val="center"/>
            </w:pPr>
            <w:r w:rsidRPr="008F4EEA">
              <w:t>IMPORTE</w:t>
            </w:r>
          </w:p>
        </w:tc>
      </w:tr>
      <w:tr w:rsidR="008F4EEA" w:rsidRPr="008F4EEA" w14:paraId="620EF8F5" w14:textId="77777777" w:rsidTr="00546D3F">
        <w:trPr>
          <w:jc w:val="center"/>
        </w:trPr>
        <w:tc>
          <w:tcPr>
            <w:tcW w:w="4629" w:type="dxa"/>
            <w:noWrap/>
            <w:hideMark/>
          </w:tcPr>
          <w:p w14:paraId="620EF8F3" w14:textId="6B540708" w:rsidR="008F4EEA" w:rsidRPr="008F4EEA" w:rsidRDefault="008F4EEA" w:rsidP="008F4EEA">
            <w:pPr>
              <w:pStyle w:val="ROMANOS"/>
              <w:spacing w:after="0" w:line="240" w:lineRule="auto"/>
              <w:rPr>
                <w:b/>
              </w:rPr>
            </w:pPr>
            <w:r w:rsidRPr="008F4EEA">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5586DDC9"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117,445,351.44</w:t>
            </w:r>
          </w:p>
        </w:tc>
      </w:tr>
      <w:tr w:rsidR="008F4EEA" w:rsidRPr="008F4EEA" w14:paraId="620EF8F8" w14:textId="77777777" w:rsidTr="00546D3F">
        <w:trPr>
          <w:jc w:val="center"/>
        </w:trPr>
        <w:tc>
          <w:tcPr>
            <w:tcW w:w="4629" w:type="dxa"/>
            <w:noWrap/>
            <w:hideMark/>
          </w:tcPr>
          <w:p w14:paraId="620EF8F6" w14:textId="339FE102" w:rsidR="008F4EEA" w:rsidRPr="008F4EEA" w:rsidRDefault="008F4EEA" w:rsidP="008F4EEA">
            <w:pPr>
              <w:pStyle w:val="ROMANOS"/>
              <w:spacing w:after="0" w:line="240" w:lineRule="auto"/>
              <w:rPr>
                <w:b/>
              </w:rPr>
            </w:pPr>
            <w:r w:rsidRPr="008F4EEA">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76F3D797"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5,148,729.93</w:t>
            </w:r>
          </w:p>
        </w:tc>
      </w:tr>
      <w:tr w:rsidR="008F4EEA" w:rsidRPr="008F4EEA" w14:paraId="620EF8FB" w14:textId="77777777" w:rsidTr="00546D3F">
        <w:trPr>
          <w:jc w:val="center"/>
        </w:trPr>
        <w:tc>
          <w:tcPr>
            <w:tcW w:w="4629" w:type="dxa"/>
            <w:noWrap/>
            <w:hideMark/>
          </w:tcPr>
          <w:p w14:paraId="620EF8F9" w14:textId="41CE9D15" w:rsidR="008F4EEA" w:rsidRPr="008F4EEA" w:rsidRDefault="008F4EEA" w:rsidP="008F4EEA">
            <w:pPr>
              <w:pStyle w:val="ROMANOS"/>
              <w:spacing w:after="0" w:line="240" w:lineRule="auto"/>
              <w:rPr>
                <w:b/>
              </w:rPr>
            </w:pPr>
            <w:r w:rsidRPr="008F4EEA">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125DBC7F"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657,757,340.79</w:t>
            </w:r>
          </w:p>
        </w:tc>
      </w:tr>
      <w:tr w:rsidR="008F4EEA" w:rsidRPr="008F4EEA" w14:paraId="620EF8FE" w14:textId="77777777" w:rsidTr="00546D3F">
        <w:trPr>
          <w:jc w:val="center"/>
        </w:trPr>
        <w:tc>
          <w:tcPr>
            <w:tcW w:w="4629" w:type="dxa"/>
            <w:noWrap/>
          </w:tcPr>
          <w:p w14:paraId="620EF8FC" w14:textId="5FA02B9A" w:rsidR="008F4EEA" w:rsidRPr="008F4EEA" w:rsidRDefault="008F4EEA" w:rsidP="008F4EEA">
            <w:pPr>
              <w:pStyle w:val="ROMANOS"/>
              <w:spacing w:after="0" w:line="240" w:lineRule="auto"/>
              <w:rPr>
                <w:b/>
              </w:rPr>
            </w:pPr>
            <w:r w:rsidRPr="008F4EEA">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0FC638B8"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49,067,852.64</w:t>
            </w:r>
          </w:p>
        </w:tc>
      </w:tr>
      <w:tr w:rsidR="008F4EEA" w:rsidRPr="008F4EEA" w14:paraId="0834E986" w14:textId="77777777" w:rsidTr="00546D3F">
        <w:trPr>
          <w:jc w:val="center"/>
        </w:trPr>
        <w:tc>
          <w:tcPr>
            <w:tcW w:w="4629" w:type="dxa"/>
            <w:noWrap/>
          </w:tcPr>
          <w:p w14:paraId="63E03C41" w14:textId="3AD67DFA" w:rsidR="008F4EEA" w:rsidRPr="008F4EEA" w:rsidRDefault="008F4EEA" w:rsidP="008F4EEA">
            <w:pPr>
              <w:pStyle w:val="ROMANOS"/>
              <w:spacing w:after="0" w:line="240" w:lineRule="auto"/>
              <w:rPr>
                <w:b/>
              </w:rPr>
            </w:pPr>
            <w:r w:rsidRPr="008F4EEA">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7446AAE6" w:rsidR="008F4EEA" w:rsidRPr="008F4EEA" w:rsidRDefault="008F4EEA" w:rsidP="008F4EEA">
            <w:pPr>
              <w:jc w:val="right"/>
              <w:rPr>
                <w:rFonts w:ascii="Arial" w:hAnsi="Arial" w:cs="Arial"/>
                <w:color w:val="000000"/>
                <w:sz w:val="18"/>
                <w:szCs w:val="18"/>
              </w:rPr>
            </w:pPr>
            <w:r w:rsidRPr="008F4EEA">
              <w:rPr>
                <w:rFonts w:ascii="Arial" w:hAnsi="Arial" w:cs="Arial"/>
                <w:sz w:val="18"/>
                <w:szCs w:val="18"/>
              </w:rPr>
              <w:t>24,460,719.83</w:t>
            </w:r>
          </w:p>
        </w:tc>
      </w:tr>
      <w:tr w:rsidR="00611646" w:rsidRPr="008F4EEA" w14:paraId="08111723" w14:textId="77777777" w:rsidTr="005C0FD1">
        <w:trPr>
          <w:jc w:val="center"/>
        </w:trPr>
        <w:tc>
          <w:tcPr>
            <w:tcW w:w="4629" w:type="dxa"/>
            <w:noWrap/>
          </w:tcPr>
          <w:p w14:paraId="7C6F97F2" w14:textId="6CBF3B03" w:rsidR="00611646" w:rsidRPr="008F4EEA" w:rsidRDefault="00611646" w:rsidP="00611646">
            <w:pPr>
              <w:pStyle w:val="ROMANOS"/>
              <w:spacing w:after="0" w:line="240" w:lineRule="auto"/>
              <w:rPr>
                <w:b/>
              </w:rPr>
            </w:pPr>
            <w:r w:rsidRPr="008F4EEA">
              <w:rPr>
                <w:b/>
              </w:rPr>
              <w:t>Suma</w:t>
            </w:r>
          </w:p>
        </w:tc>
        <w:tc>
          <w:tcPr>
            <w:tcW w:w="1984" w:type="dxa"/>
            <w:noWrap/>
          </w:tcPr>
          <w:p w14:paraId="60250A82" w14:textId="477A3394" w:rsidR="00611646" w:rsidRPr="008F4EEA" w:rsidRDefault="008F4EEA"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853,879,994.63</w:t>
            </w:r>
            <w:r>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7CFCAF5B" w:rsidR="00BA75F8" w:rsidRPr="00BD71CE" w:rsidRDefault="008F4EEA" w:rsidP="00E54B7E">
            <w:pPr>
              <w:jc w:val="right"/>
              <w:rPr>
                <w:rFonts w:ascii="Arial" w:hAnsi="Arial" w:cs="Arial"/>
                <w:color w:val="000000"/>
                <w:sz w:val="18"/>
                <w:szCs w:val="18"/>
              </w:rPr>
            </w:pPr>
            <w:r w:rsidRPr="008F4EEA">
              <w:rPr>
                <w:rFonts w:ascii="Arial" w:hAnsi="Arial" w:cs="Arial"/>
                <w:sz w:val="18"/>
                <w:szCs w:val="18"/>
              </w:rPr>
              <w:t>241,228.21</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107099E5" w:rsidR="00BA75F8" w:rsidRPr="00323DA4" w:rsidRDefault="008F4EEA" w:rsidP="00E54B7E">
            <w:pPr>
              <w:jc w:val="right"/>
              <w:rPr>
                <w:rFonts w:ascii="Arial" w:hAnsi="Arial" w:cs="Arial"/>
                <w:b/>
                <w:color w:val="000000"/>
                <w:sz w:val="18"/>
                <w:szCs w:val="16"/>
              </w:rPr>
            </w:pPr>
            <w:r>
              <w:rPr>
                <w:rFonts w:ascii="Arial" w:hAnsi="Arial" w:cs="Arial"/>
                <w:b/>
                <w:color w:val="000000"/>
                <w:sz w:val="18"/>
                <w:szCs w:val="16"/>
              </w:rPr>
              <w:fldChar w:fldCharType="begin"/>
            </w:r>
            <w:r>
              <w:rPr>
                <w:rFonts w:ascii="Arial" w:hAnsi="Arial" w:cs="Arial"/>
                <w:b/>
                <w:color w:val="000000"/>
                <w:sz w:val="18"/>
                <w:szCs w:val="16"/>
              </w:rPr>
              <w:instrText xml:space="preserve"> =SUM(ABOVE) </w:instrText>
            </w:r>
            <w:r>
              <w:rPr>
                <w:rFonts w:ascii="Arial" w:hAnsi="Arial" w:cs="Arial"/>
                <w:b/>
                <w:color w:val="000000"/>
                <w:sz w:val="18"/>
                <w:szCs w:val="16"/>
              </w:rPr>
              <w:fldChar w:fldCharType="separate"/>
            </w:r>
            <w:r>
              <w:rPr>
                <w:rFonts w:ascii="Arial" w:hAnsi="Arial" w:cs="Arial"/>
                <w:b/>
                <w:noProof/>
                <w:color w:val="000000"/>
                <w:sz w:val="18"/>
                <w:szCs w:val="16"/>
              </w:rPr>
              <w:t>241,228.21</w:t>
            </w:r>
            <w:r>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8F4EEA" w14:paraId="620EF91C" w14:textId="77777777" w:rsidTr="0046745F">
        <w:trPr>
          <w:trHeight w:val="227"/>
          <w:jc w:val="center"/>
        </w:trPr>
        <w:tc>
          <w:tcPr>
            <w:tcW w:w="5121" w:type="dxa"/>
            <w:noWrap/>
          </w:tcPr>
          <w:p w14:paraId="620EF919" w14:textId="77777777" w:rsidR="0046745F" w:rsidRPr="008F4EEA" w:rsidRDefault="0046745F" w:rsidP="00AD6257">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620EF91A" w14:textId="77777777" w:rsidR="0046745F" w:rsidRPr="008F4EEA" w:rsidRDefault="0046745F" w:rsidP="00AD6257">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620EF920" w14:textId="77777777" w:rsidTr="005C093D">
        <w:trPr>
          <w:trHeight w:val="227"/>
          <w:jc w:val="center"/>
        </w:trPr>
        <w:tc>
          <w:tcPr>
            <w:tcW w:w="5121" w:type="dxa"/>
            <w:noWrap/>
            <w:hideMark/>
          </w:tcPr>
          <w:p w14:paraId="620EF91D" w14:textId="282696E8"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1838E920" w:rsidR="008F4EEA" w:rsidRPr="008F4EEA" w:rsidRDefault="008F4EEA" w:rsidP="008F4EEA">
            <w:pPr>
              <w:jc w:val="right"/>
              <w:rPr>
                <w:rFonts w:ascii="Arial" w:hAnsi="Arial" w:cs="Arial"/>
                <w:noProof/>
                <w:sz w:val="18"/>
                <w:szCs w:val="18"/>
              </w:rPr>
            </w:pPr>
            <w:r w:rsidRPr="008F4EEA">
              <w:rPr>
                <w:rFonts w:ascii="Arial" w:hAnsi="Arial" w:cs="Arial"/>
                <w:sz w:val="18"/>
                <w:szCs w:val="18"/>
              </w:rPr>
              <w:t>2,833,136.60</w:t>
            </w:r>
          </w:p>
        </w:tc>
      </w:tr>
      <w:tr w:rsidR="008F4EEA" w:rsidRPr="008F4EEA" w14:paraId="620EF924" w14:textId="77777777" w:rsidTr="005C093D">
        <w:trPr>
          <w:trHeight w:val="227"/>
          <w:jc w:val="center"/>
        </w:trPr>
        <w:tc>
          <w:tcPr>
            <w:tcW w:w="5121" w:type="dxa"/>
            <w:noWrap/>
          </w:tcPr>
          <w:p w14:paraId="620EF921" w14:textId="0D800C8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68B1EE59" w:rsidR="008F4EEA" w:rsidRPr="008F4EEA" w:rsidRDefault="008F4EEA" w:rsidP="008F4EEA">
            <w:pPr>
              <w:jc w:val="right"/>
              <w:rPr>
                <w:rFonts w:ascii="Arial" w:hAnsi="Arial" w:cs="Arial"/>
                <w:noProof/>
                <w:sz w:val="18"/>
                <w:szCs w:val="18"/>
              </w:rPr>
            </w:pPr>
            <w:r w:rsidRPr="008F4EEA">
              <w:rPr>
                <w:rFonts w:ascii="Arial" w:hAnsi="Arial" w:cs="Arial"/>
                <w:sz w:val="18"/>
                <w:szCs w:val="18"/>
              </w:rPr>
              <w:t>12,183,879.55</w:t>
            </w:r>
          </w:p>
        </w:tc>
      </w:tr>
      <w:tr w:rsidR="008F4EEA" w:rsidRPr="008F4EEA" w14:paraId="620EF928" w14:textId="77777777" w:rsidTr="005C093D">
        <w:trPr>
          <w:trHeight w:val="227"/>
          <w:jc w:val="center"/>
        </w:trPr>
        <w:tc>
          <w:tcPr>
            <w:tcW w:w="5121" w:type="dxa"/>
            <w:noWrap/>
          </w:tcPr>
          <w:p w14:paraId="620EF925" w14:textId="0C417F36"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7D006B09" w:rsidR="008F4EEA" w:rsidRPr="008F4EEA" w:rsidRDefault="008F4EEA" w:rsidP="008F4EEA">
            <w:pPr>
              <w:jc w:val="right"/>
              <w:rPr>
                <w:rFonts w:ascii="Arial" w:hAnsi="Arial" w:cs="Arial"/>
                <w:noProof/>
                <w:sz w:val="18"/>
                <w:szCs w:val="18"/>
              </w:rPr>
            </w:pPr>
            <w:r w:rsidRPr="008F4EEA">
              <w:rPr>
                <w:rFonts w:ascii="Arial" w:hAnsi="Arial" w:cs="Arial"/>
                <w:sz w:val="18"/>
                <w:szCs w:val="18"/>
              </w:rPr>
              <w:t>0</w:t>
            </w:r>
          </w:p>
        </w:tc>
      </w:tr>
      <w:tr w:rsidR="008F4EEA" w:rsidRPr="008F4EEA" w14:paraId="620EF92C" w14:textId="77777777" w:rsidTr="005C093D">
        <w:trPr>
          <w:trHeight w:val="227"/>
          <w:jc w:val="center"/>
        </w:trPr>
        <w:tc>
          <w:tcPr>
            <w:tcW w:w="5121" w:type="dxa"/>
            <w:noWrap/>
          </w:tcPr>
          <w:p w14:paraId="620EF929" w14:textId="297E1AA0"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5973F090" w:rsidR="008F4EEA" w:rsidRPr="008F4EEA" w:rsidRDefault="008F4EEA" w:rsidP="008F4EEA">
            <w:pPr>
              <w:jc w:val="right"/>
              <w:rPr>
                <w:rFonts w:ascii="Arial" w:hAnsi="Arial" w:cs="Arial"/>
                <w:noProof/>
                <w:sz w:val="18"/>
                <w:szCs w:val="18"/>
              </w:rPr>
            </w:pPr>
            <w:r w:rsidRPr="008F4EEA">
              <w:rPr>
                <w:rFonts w:ascii="Arial" w:hAnsi="Arial" w:cs="Arial"/>
                <w:sz w:val="18"/>
                <w:szCs w:val="18"/>
              </w:rPr>
              <w:t>1,192.00</w:t>
            </w:r>
          </w:p>
        </w:tc>
      </w:tr>
      <w:tr w:rsidR="008F4EEA" w:rsidRPr="008F4EEA" w14:paraId="620EF930" w14:textId="77777777" w:rsidTr="005C093D">
        <w:trPr>
          <w:trHeight w:val="227"/>
          <w:jc w:val="center"/>
        </w:trPr>
        <w:tc>
          <w:tcPr>
            <w:tcW w:w="5121" w:type="dxa"/>
            <w:noWrap/>
          </w:tcPr>
          <w:p w14:paraId="620EF92D" w14:textId="07B3CD33"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79001A3D" w:rsidR="008F4EEA" w:rsidRPr="008F4EEA" w:rsidRDefault="008F4EEA" w:rsidP="008F4EEA">
            <w:pPr>
              <w:jc w:val="right"/>
              <w:rPr>
                <w:rFonts w:ascii="Arial" w:hAnsi="Arial" w:cs="Arial"/>
                <w:noProof/>
                <w:sz w:val="18"/>
                <w:szCs w:val="18"/>
              </w:rPr>
            </w:pPr>
            <w:r w:rsidRPr="008F4EEA">
              <w:rPr>
                <w:rFonts w:ascii="Arial" w:hAnsi="Arial" w:cs="Arial"/>
                <w:sz w:val="18"/>
                <w:szCs w:val="18"/>
              </w:rPr>
              <w:t>65,115,908.14</w:t>
            </w:r>
          </w:p>
        </w:tc>
      </w:tr>
      <w:tr w:rsidR="008F4EEA" w:rsidRPr="008F4EEA" w14:paraId="620EF934" w14:textId="77777777" w:rsidTr="005C093D">
        <w:trPr>
          <w:trHeight w:val="227"/>
          <w:jc w:val="center"/>
        </w:trPr>
        <w:tc>
          <w:tcPr>
            <w:tcW w:w="5121" w:type="dxa"/>
            <w:noWrap/>
          </w:tcPr>
          <w:p w14:paraId="620EF931" w14:textId="25A61DA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360C1C3A" w:rsidR="008F4EEA" w:rsidRPr="008F4EEA" w:rsidRDefault="008F4EEA" w:rsidP="008F4EEA">
            <w:pPr>
              <w:jc w:val="right"/>
              <w:rPr>
                <w:rFonts w:ascii="Arial" w:hAnsi="Arial" w:cs="Arial"/>
                <w:noProof/>
                <w:sz w:val="18"/>
                <w:szCs w:val="18"/>
              </w:rPr>
            </w:pPr>
            <w:r w:rsidRPr="008F4EEA">
              <w:rPr>
                <w:rFonts w:ascii="Arial" w:hAnsi="Arial" w:cs="Arial"/>
                <w:sz w:val="18"/>
                <w:szCs w:val="18"/>
              </w:rPr>
              <w:t>181,171.67</w:t>
            </w:r>
          </w:p>
        </w:tc>
      </w:tr>
      <w:tr w:rsidR="008F4EEA" w:rsidRPr="008F4EEA" w14:paraId="620EF938" w14:textId="77777777" w:rsidTr="005C093D">
        <w:trPr>
          <w:trHeight w:val="227"/>
          <w:jc w:val="center"/>
        </w:trPr>
        <w:tc>
          <w:tcPr>
            <w:tcW w:w="5121" w:type="dxa"/>
            <w:noWrap/>
          </w:tcPr>
          <w:p w14:paraId="620EF935" w14:textId="0057B9FE"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64AAA87C" w:rsidR="008F4EEA" w:rsidRPr="008F4EEA" w:rsidRDefault="008F4EEA" w:rsidP="008F4EEA">
            <w:pPr>
              <w:jc w:val="right"/>
              <w:rPr>
                <w:rFonts w:ascii="Arial" w:hAnsi="Arial" w:cs="Arial"/>
                <w:noProof/>
                <w:sz w:val="18"/>
                <w:szCs w:val="18"/>
              </w:rPr>
            </w:pPr>
            <w:r w:rsidRPr="008F4EEA">
              <w:rPr>
                <w:rFonts w:ascii="Arial" w:hAnsi="Arial" w:cs="Arial"/>
                <w:sz w:val="18"/>
                <w:szCs w:val="18"/>
              </w:rPr>
              <w:t>2,724,121.75</w:t>
            </w:r>
          </w:p>
        </w:tc>
      </w:tr>
      <w:tr w:rsidR="008F4EEA" w:rsidRPr="008F4EEA" w14:paraId="620EF93C" w14:textId="77777777" w:rsidTr="005C093D">
        <w:trPr>
          <w:trHeight w:val="227"/>
          <w:jc w:val="center"/>
        </w:trPr>
        <w:tc>
          <w:tcPr>
            <w:tcW w:w="5121" w:type="dxa"/>
            <w:noWrap/>
          </w:tcPr>
          <w:p w14:paraId="620EF939" w14:textId="2B127CB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Otras provisiones a corto plazo</w:t>
            </w:r>
          </w:p>
        </w:tc>
        <w:tc>
          <w:tcPr>
            <w:tcW w:w="1608" w:type="dxa"/>
            <w:noWrap/>
          </w:tcPr>
          <w:p w14:paraId="620EF93A" w14:textId="2BF64A15" w:rsidR="008F4EEA" w:rsidRPr="008F4EEA" w:rsidRDefault="008F4EEA" w:rsidP="008F4EEA">
            <w:pPr>
              <w:jc w:val="right"/>
              <w:rPr>
                <w:rFonts w:ascii="Arial" w:hAnsi="Arial" w:cs="Arial"/>
                <w:noProof/>
                <w:sz w:val="18"/>
                <w:szCs w:val="18"/>
              </w:rPr>
            </w:pPr>
            <w:r w:rsidRPr="008F4EEA">
              <w:rPr>
                <w:rFonts w:ascii="Arial" w:hAnsi="Arial" w:cs="Arial"/>
                <w:color w:val="000000"/>
                <w:sz w:val="18"/>
                <w:szCs w:val="18"/>
              </w:rPr>
              <w:t>24,112,988.53</w:t>
            </w:r>
          </w:p>
        </w:tc>
      </w:tr>
      <w:tr w:rsidR="008F4EEA" w:rsidRPr="008F4EEA" w14:paraId="620EF940" w14:textId="77777777" w:rsidTr="005C093D">
        <w:trPr>
          <w:trHeight w:val="227"/>
          <w:jc w:val="center"/>
        </w:trPr>
        <w:tc>
          <w:tcPr>
            <w:tcW w:w="5121" w:type="dxa"/>
            <w:noWrap/>
          </w:tcPr>
          <w:p w14:paraId="620EF93D" w14:textId="6737A17E"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4F6B27C9" w:rsidR="008F4EEA" w:rsidRPr="008F4EEA" w:rsidRDefault="008F4EEA" w:rsidP="008F4EEA">
            <w:pPr>
              <w:jc w:val="right"/>
              <w:rPr>
                <w:rFonts w:ascii="Arial" w:hAnsi="Arial" w:cs="Arial"/>
                <w:noProof/>
                <w:sz w:val="18"/>
                <w:szCs w:val="18"/>
              </w:rPr>
            </w:pPr>
            <w:r w:rsidRPr="008F4EEA">
              <w:rPr>
                <w:rFonts w:ascii="Arial" w:hAnsi="Arial" w:cs="Arial"/>
                <w:sz w:val="18"/>
                <w:szCs w:val="18"/>
              </w:rPr>
              <w:t>3,762,654.53</w:t>
            </w:r>
          </w:p>
        </w:tc>
      </w:tr>
      <w:tr w:rsidR="008F4EEA" w:rsidRPr="008F4EEA" w14:paraId="0D2C8E7D" w14:textId="77777777" w:rsidTr="005C093D">
        <w:trPr>
          <w:trHeight w:val="227"/>
          <w:jc w:val="center"/>
        </w:trPr>
        <w:tc>
          <w:tcPr>
            <w:tcW w:w="5121" w:type="dxa"/>
            <w:noWrap/>
          </w:tcPr>
          <w:p w14:paraId="6F55B187" w14:textId="59E7A9C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68BA9549" w:rsidR="008F4EEA" w:rsidRPr="008F4EEA" w:rsidRDefault="008F4EEA" w:rsidP="008F4EEA">
            <w:pPr>
              <w:jc w:val="right"/>
              <w:rPr>
                <w:rFonts w:ascii="Arial" w:hAnsi="Arial" w:cs="Arial"/>
                <w:noProof/>
                <w:sz w:val="18"/>
                <w:szCs w:val="18"/>
              </w:rPr>
            </w:pPr>
            <w:r w:rsidRPr="008F4EEA">
              <w:rPr>
                <w:rFonts w:ascii="Arial" w:hAnsi="Arial" w:cs="Arial"/>
                <w:sz w:val="18"/>
                <w:szCs w:val="18"/>
              </w:rPr>
              <w:t>794,724.49</w:t>
            </w:r>
          </w:p>
        </w:tc>
      </w:tr>
      <w:tr w:rsidR="00611646" w:rsidRPr="008F4EEA" w14:paraId="620EF944" w14:textId="77777777" w:rsidTr="0046745F">
        <w:trPr>
          <w:trHeight w:val="227"/>
          <w:jc w:val="center"/>
        </w:trPr>
        <w:tc>
          <w:tcPr>
            <w:tcW w:w="5121" w:type="dxa"/>
            <w:noWrap/>
          </w:tcPr>
          <w:p w14:paraId="620EF941" w14:textId="21067149" w:rsidR="00611646" w:rsidRPr="008F4EEA" w:rsidRDefault="00323DA4" w:rsidP="00611646">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620EF942" w14:textId="3B676921" w:rsidR="00611646" w:rsidRPr="008F4EEA" w:rsidRDefault="008F4EEA"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111,709,777.26</w:t>
            </w:r>
            <w:r>
              <w:rPr>
                <w:rFonts w:ascii="Arial" w:hAnsi="Arial" w:cs="Arial"/>
                <w:b/>
                <w:sz w:val="18"/>
                <w:szCs w:val="18"/>
              </w:rPr>
              <w:fldChar w:fldCharType="end"/>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203D4EB"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w:t>
      </w:r>
      <w:r w:rsidR="001432AB">
        <w:rPr>
          <w:lang w:val="es-MX"/>
        </w:rPr>
        <w:t xml:space="preserve">con </w:t>
      </w:r>
      <w:r w:rsidRPr="00C85D39">
        <w:rPr>
          <w:lang w:val="es-MX"/>
        </w:rPr>
        <w:t>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50DBDE34"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8F4EEA" w14:paraId="5DE42203" w14:textId="77777777" w:rsidTr="007E57C4">
        <w:trPr>
          <w:trHeight w:val="227"/>
          <w:jc w:val="center"/>
        </w:trPr>
        <w:tc>
          <w:tcPr>
            <w:tcW w:w="5121" w:type="dxa"/>
            <w:noWrap/>
          </w:tcPr>
          <w:p w14:paraId="4E02DDEB" w14:textId="77777777" w:rsidR="007F092B" w:rsidRPr="008F4EEA" w:rsidRDefault="007F092B"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CONCEPTO</w:t>
            </w:r>
          </w:p>
        </w:tc>
        <w:tc>
          <w:tcPr>
            <w:tcW w:w="1608" w:type="dxa"/>
            <w:noWrap/>
          </w:tcPr>
          <w:p w14:paraId="5F085650" w14:textId="77777777" w:rsidR="007F092B" w:rsidRPr="008F4EEA" w:rsidRDefault="007F092B" w:rsidP="007E57C4">
            <w:pPr>
              <w:jc w:val="center"/>
              <w:rPr>
                <w:rFonts w:ascii="Arial" w:eastAsia="Times New Roman" w:hAnsi="Arial" w:cs="Arial"/>
                <w:sz w:val="18"/>
                <w:szCs w:val="18"/>
                <w:lang w:eastAsia="es-ES"/>
              </w:rPr>
            </w:pPr>
            <w:r w:rsidRPr="008F4EEA">
              <w:rPr>
                <w:rFonts w:ascii="Arial" w:eastAsia="Times New Roman" w:hAnsi="Arial" w:cs="Arial"/>
                <w:sz w:val="18"/>
                <w:szCs w:val="18"/>
                <w:lang w:eastAsia="es-ES"/>
              </w:rPr>
              <w:t>IMPORTE</w:t>
            </w:r>
          </w:p>
        </w:tc>
      </w:tr>
      <w:tr w:rsidR="008F4EEA" w:rsidRPr="008F4EEA" w14:paraId="2B85EF99" w14:textId="77777777" w:rsidTr="00250686">
        <w:trPr>
          <w:trHeight w:val="227"/>
          <w:jc w:val="center"/>
        </w:trPr>
        <w:tc>
          <w:tcPr>
            <w:tcW w:w="5121" w:type="dxa"/>
            <w:noWrap/>
            <w:hideMark/>
          </w:tcPr>
          <w:p w14:paraId="13F9BCF6" w14:textId="7AA7F17F"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ED2E41C" w14:textId="5742ECB5" w:rsidR="008F4EEA" w:rsidRPr="008F4EEA" w:rsidRDefault="008F4EEA" w:rsidP="008F4EEA">
            <w:pPr>
              <w:jc w:val="right"/>
              <w:rPr>
                <w:rFonts w:ascii="Arial" w:hAnsi="Arial" w:cs="Arial"/>
                <w:noProof/>
                <w:sz w:val="18"/>
                <w:szCs w:val="18"/>
              </w:rPr>
            </w:pPr>
            <w:r w:rsidRPr="008F4EEA">
              <w:rPr>
                <w:rFonts w:ascii="Arial" w:hAnsi="Arial" w:cs="Arial"/>
                <w:sz w:val="18"/>
                <w:szCs w:val="18"/>
              </w:rPr>
              <w:t>2,964,639.35</w:t>
            </w:r>
          </w:p>
        </w:tc>
      </w:tr>
      <w:tr w:rsidR="008F4EEA" w:rsidRPr="008F4EEA" w14:paraId="40B9BB93" w14:textId="77777777" w:rsidTr="00250686">
        <w:trPr>
          <w:trHeight w:val="227"/>
          <w:jc w:val="center"/>
        </w:trPr>
        <w:tc>
          <w:tcPr>
            <w:tcW w:w="5121" w:type="dxa"/>
            <w:noWrap/>
          </w:tcPr>
          <w:p w14:paraId="359CB31A" w14:textId="62D71515" w:rsidR="008F4EEA" w:rsidRPr="008F4EEA" w:rsidRDefault="008F4EEA" w:rsidP="008F4EEA">
            <w:pPr>
              <w:rPr>
                <w:rFonts w:ascii="Arial" w:eastAsia="Times New Roman" w:hAnsi="Arial" w:cs="Arial"/>
                <w:sz w:val="18"/>
                <w:szCs w:val="18"/>
                <w:lang w:eastAsia="es-ES"/>
              </w:rPr>
            </w:pPr>
            <w:r w:rsidRPr="008F4EEA">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tcPr>
          <w:p w14:paraId="578FBFB1" w14:textId="149858FD" w:rsidR="008F4EEA" w:rsidRPr="008F4EEA" w:rsidRDefault="008F4EEA" w:rsidP="008F4EEA">
            <w:pPr>
              <w:jc w:val="right"/>
              <w:rPr>
                <w:rFonts w:ascii="Arial" w:hAnsi="Arial" w:cs="Arial"/>
                <w:noProof/>
                <w:sz w:val="18"/>
                <w:szCs w:val="18"/>
              </w:rPr>
            </w:pPr>
            <w:r w:rsidRPr="008F4EEA">
              <w:rPr>
                <w:rFonts w:ascii="Arial" w:hAnsi="Arial" w:cs="Arial"/>
                <w:sz w:val="18"/>
                <w:szCs w:val="18"/>
              </w:rPr>
              <w:t>3,617,488.00</w:t>
            </w:r>
          </w:p>
        </w:tc>
      </w:tr>
      <w:tr w:rsidR="0011163A" w:rsidRPr="008F4EEA" w14:paraId="212DCC44" w14:textId="77777777" w:rsidTr="007E57C4">
        <w:trPr>
          <w:trHeight w:val="227"/>
          <w:jc w:val="center"/>
        </w:trPr>
        <w:tc>
          <w:tcPr>
            <w:tcW w:w="5121" w:type="dxa"/>
            <w:noWrap/>
          </w:tcPr>
          <w:p w14:paraId="6A7219ED" w14:textId="0D8EB26F" w:rsidR="0011163A" w:rsidRPr="008F4EEA" w:rsidRDefault="00323DA4" w:rsidP="0011163A">
            <w:pPr>
              <w:rPr>
                <w:rFonts w:ascii="Arial" w:eastAsia="Times New Roman" w:hAnsi="Arial" w:cs="Arial"/>
                <w:b/>
                <w:sz w:val="18"/>
                <w:szCs w:val="18"/>
                <w:lang w:eastAsia="es-ES"/>
              </w:rPr>
            </w:pPr>
            <w:r w:rsidRPr="008F4EEA">
              <w:rPr>
                <w:rFonts w:ascii="Arial" w:eastAsia="Times New Roman" w:hAnsi="Arial" w:cs="Arial"/>
                <w:b/>
                <w:sz w:val="18"/>
                <w:szCs w:val="18"/>
                <w:lang w:eastAsia="es-ES"/>
              </w:rPr>
              <w:t>Suma</w:t>
            </w:r>
          </w:p>
        </w:tc>
        <w:tc>
          <w:tcPr>
            <w:tcW w:w="1608" w:type="dxa"/>
            <w:noWrap/>
          </w:tcPr>
          <w:p w14:paraId="365976C2" w14:textId="1B73C1D7" w:rsidR="0011163A" w:rsidRPr="008F4EEA" w:rsidRDefault="00250686"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6,582,127.35</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p w14:paraId="23855FBF" w14:textId="77777777" w:rsidR="00670D29" w:rsidRDefault="00670D29"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EB54DC" w14:paraId="620EF95D" w14:textId="77777777" w:rsidTr="00EB54DC">
        <w:trPr>
          <w:cantSplit/>
          <w:trHeight w:val="385"/>
          <w:tblHeader/>
          <w:jc w:val="center"/>
        </w:trPr>
        <w:tc>
          <w:tcPr>
            <w:tcW w:w="8500" w:type="dxa"/>
            <w:hideMark/>
          </w:tcPr>
          <w:p w14:paraId="620EF95A" w14:textId="77777777" w:rsidR="00863EC2" w:rsidRPr="00EB54DC" w:rsidRDefault="00863EC2" w:rsidP="00AD6257">
            <w:pPr>
              <w:jc w:val="center"/>
              <w:rPr>
                <w:rFonts w:ascii="Arial" w:eastAsia="Times New Roman" w:hAnsi="Arial" w:cs="Arial"/>
                <w:color w:val="000000"/>
                <w:sz w:val="18"/>
                <w:szCs w:val="18"/>
                <w:lang w:val="es-ES" w:eastAsia="es-ES"/>
              </w:rPr>
            </w:pPr>
            <w:r w:rsidRPr="00EB54DC">
              <w:rPr>
                <w:rFonts w:ascii="Arial" w:eastAsia="Times New Roman" w:hAnsi="Arial" w:cs="Arial"/>
                <w:color w:val="000000"/>
                <w:sz w:val="18"/>
                <w:szCs w:val="18"/>
                <w:lang w:val="es-ES" w:eastAsia="es-ES"/>
              </w:rPr>
              <w:t>CONCEPTO</w:t>
            </w:r>
          </w:p>
        </w:tc>
        <w:tc>
          <w:tcPr>
            <w:tcW w:w="2138" w:type="dxa"/>
            <w:hideMark/>
          </w:tcPr>
          <w:p w14:paraId="620EF95B" w14:textId="77777777" w:rsidR="00863EC2" w:rsidRPr="00EB54DC" w:rsidRDefault="00863EC2" w:rsidP="00AD6257">
            <w:pPr>
              <w:jc w:val="center"/>
              <w:rPr>
                <w:rFonts w:ascii="Arial" w:eastAsia="Times New Roman" w:hAnsi="Arial" w:cs="Arial"/>
                <w:color w:val="000000"/>
                <w:sz w:val="18"/>
                <w:szCs w:val="18"/>
                <w:lang w:val="es-ES" w:eastAsia="es-ES"/>
              </w:rPr>
            </w:pPr>
            <w:r w:rsidRPr="00EB54DC">
              <w:rPr>
                <w:rFonts w:ascii="Arial" w:eastAsia="Times New Roman" w:hAnsi="Arial" w:cs="Arial"/>
                <w:color w:val="000000"/>
                <w:sz w:val="18"/>
                <w:szCs w:val="18"/>
                <w:lang w:val="es-ES" w:eastAsia="es-ES"/>
              </w:rPr>
              <w:t>MONTO DEVENGADO</w:t>
            </w:r>
          </w:p>
        </w:tc>
      </w:tr>
      <w:tr w:rsidR="00EB54DC" w:rsidRPr="00EB54DC" w14:paraId="620EF961" w14:textId="77777777" w:rsidTr="007C6888">
        <w:trPr>
          <w:trHeight w:val="227"/>
          <w:jc w:val="center"/>
        </w:trPr>
        <w:tc>
          <w:tcPr>
            <w:tcW w:w="8500" w:type="dxa"/>
          </w:tcPr>
          <w:p w14:paraId="620EF95E" w14:textId="7F9B2BD9" w:rsidR="00EB54DC" w:rsidRPr="00EB54DC" w:rsidRDefault="00EB54DC" w:rsidP="00EB54DC">
            <w:pPr>
              <w:rPr>
                <w:rFonts w:ascii="Arial" w:hAnsi="Arial" w:cs="Arial"/>
                <w:sz w:val="18"/>
                <w:szCs w:val="18"/>
              </w:rPr>
            </w:pPr>
            <w:r w:rsidRPr="00EB54DC">
              <w:rPr>
                <w:rFonts w:ascii="Arial" w:hAnsi="Arial" w:cs="Arial"/>
                <w:sz w:val="18"/>
                <w:szCs w:val="18"/>
              </w:rPr>
              <w:t>Fondo general de participaciones (serv</w:t>
            </w:r>
            <w:r>
              <w:rPr>
                <w:rFonts w:ascii="Arial" w:hAnsi="Arial" w:cs="Arial"/>
                <w:sz w:val="18"/>
                <w:szCs w:val="18"/>
              </w:rPr>
              <w:t>icios</w:t>
            </w:r>
            <w:r w:rsidRPr="00EB54DC">
              <w:rPr>
                <w:rFonts w:ascii="Arial" w:hAnsi="Arial" w:cs="Arial"/>
                <w:sz w:val="18"/>
                <w:szCs w:val="18"/>
              </w:rPr>
              <w:t xml:space="preserve"> pers</w:t>
            </w:r>
            <w:r>
              <w:rPr>
                <w:rFonts w:ascii="Arial" w:hAnsi="Arial" w:cs="Arial"/>
                <w:sz w:val="18"/>
                <w:szCs w:val="18"/>
              </w:rPr>
              <w:t>onales</w:t>
            </w:r>
            <w:r w:rsidRPr="00EB54DC">
              <w:rPr>
                <w:rFonts w:ascii="Arial" w:hAnsi="Arial" w:cs="Arial"/>
                <w:sz w:val="18"/>
                <w:szCs w:val="18"/>
              </w:rPr>
              <w:t>)</w:t>
            </w:r>
          </w:p>
        </w:tc>
        <w:tc>
          <w:tcPr>
            <w:tcW w:w="2138" w:type="dxa"/>
          </w:tcPr>
          <w:p w14:paraId="620EF95F" w14:textId="26CA086E" w:rsidR="00EB54DC" w:rsidRPr="00EB54DC" w:rsidRDefault="00EB54DC" w:rsidP="00EB54DC">
            <w:pPr>
              <w:jc w:val="right"/>
              <w:rPr>
                <w:rFonts w:ascii="Arial" w:hAnsi="Arial" w:cs="Arial"/>
                <w:noProof/>
                <w:sz w:val="18"/>
                <w:szCs w:val="18"/>
              </w:rPr>
            </w:pPr>
            <w:r w:rsidRPr="00EB54DC">
              <w:rPr>
                <w:rFonts w:ascii="Arial" w:hAnsi="Arial" w:cs="Arial"/>
                <w:sz w:val="18"/>
                <w:szCs w:val="18"/>
              </w:rPr>
              <w:t>74,551,609.00</w:t>
            </w:r>
          </w:p>
        </w:tc>
      </w:tr>
      <w:tr w:rsidR="00EB54DC" w:rsidRPr="00EB54DC" w14:paraId="7F8601AA" w14:textId="77777777" w:rsidTr="007C6888">
        <w:trPr>
          <w:trHeight w:val="227"/>
          <w:jc w:val="center"/>
        </w:trPr>
        <w:tc>
          <w:tcPr>
            <w:tcW w:w="8500" w:type="dxa"/>
          </w:tcPr>
          <w:p w14:paraId="4B7079B7" w14:textId="2FB2303D" w:rsidR="00EB54DC" w:rsidRPr="00EB54DC" w:rsidRDefault="00EB54DC" w:rsidP="00EB54DC">
            <w:pPr>
              <w:rPr>
                <w:rFonts w:ascii="Arial" w:hAnsi="Arial" w:cs="Arial"/>
                <w:sz w:val="18"/>
                <w:szCs w:val="18"/>
              </w:rPr>
            </w:pPr>
            <w:r w:rsidRPr="00EB54DC">
              <w:rPr>
                <w:rFonts w:ascii="Arial" w:hAnsi="Arial" w:cs="Arial"/>
                <w:sz w:val="18"/>
                <w:szCs w:val="18"/>
              </w:rPr>
              <w:t>Fondo del impuesto sobre renta</w:t>
            </w:r>
          </w:p>
        </w:tc>
        <w:tc>
          <w:tcPr>
            <w:tcW w:w="2138" w:type="dxa"/>
          </w:tcPr>
          <w:p w14:paraId="34FA406A" w14:textId="61F16A8D" w:rsidR="00EB54DC" w:rsidRPr="00EB54DC" w:rsidRDefault="00EB54DC" w:rsidP="00EB54DC">
            <w:pPr>
              <w:jc w:val="right"/>
              <w:rPr>
                <w:rFonts w:ascii="Arial" w:hAnsi="Arial" w:cs="Arial"/>
                <w:noProof/>
                <w:sz w:val="18"/>
                <w:szCs w:val="18"/>
              </w:rPr>
            </w:pPr>
            <w:r w:rsidRPr="00EB54DC">
              <w:rPr>
                <w:rFonts w:ascii="Arial" w:hAnsi="Arial" w:cs="Arial"/>
                <w:sz w:val="18"/>
                <w:szCs w:val="18"/>
              </w:rPr>
              <w:t>171,295,229.30</w:t>
            </w:r>
          </w:p>
        </w:tc>
      </w:tr>
      <w:tr w:rsidR="00EB54DC" w:rsidRPr="00EB54DC" w14:paraId="060891DB" w14:textId="77777777" w:rsidTr="007C6888">
        <w:trPr>
          <w:trHeight w:val="227"/>
          <w:jc w:val="center"/>
        </w:trPr>
        <w:tc>
          <w:tcPr>
            <w:tcW w:w="8500" w:type="dxa"/>
          </w:tcPr>
          <w:p w14:paraId="6E821FD2" w14:textId="0CEF1DC8" w:rsidR="00EB54DC" w:rsidRPr="00EB54DC" w:rsidRDefault="00EB54DC" w:rsidP="00EB54DC">
            <w:pPr>
              <w:rPr>
                <w:rFonts w:ascii="Arial" w:hAnsi="Arial" w:cs="Arial"/>
                <w:sz w:val="18"/>
                <w:szCs w:val="18"/>
              </w:rPr>
            </w:pPr>
            <w:r w:rsidRPr="00EB54DC">
              <w:rPr>
                <w:rFonts w:ascii="Arial" w:hAnsi="Arial" w:cs="Arial"/>
                <w:sz w:val="18"/>
                <w:szCs w:val="18"/>
              </w:rPr>
              <w:t>Participaciones derivad</w:t>
            </w:r>
            <w:r>
              <w:rPr>
                <w:rFonts w:ascii="Arial" w:hAnsi="Arial" w:cs="Arial"/>
                <w:sz w:val="18"/>
                <w:szCs w:val="18"/>
              </w:rPr>
              <w:t>a</w:t>
            </w:r>
            <w:r w:rsidRPr="00EB54DC">
              <w:rPr>
                <w:rFonts w:ascii="Arial" w:hAnsi="Arial" w:cs="Arial"/>
                <w:sz w:val="18"/>
                <w:szCs w:val="18"/>
              </w:rPr>
              <w:t>s de ingresos locales (capital)</w:t>
            </w:r>
          </w:p>
        </w:tc>
        <w:tc>
          <w:tcPr>
            <w:tcW w:w="2138" w:type="dxa"/>
          </w:tcPr>
          <w:p w14:paraId="110BA012" w14:textId="3BF2E3E7" w:rsidR="00EB54DC" w:rsidRPr="00EB54DC" w:rsidRDefault="00EB54DC" w:rsidP="00EB54DC">
            <w:pPr>
              <w:jc w:val="right"/>
              <w:rPr>
                <w:rFonts w:ascii="Arial" w:hAnsi="Arial" w:cs="Arial"/>
                <w:noProof/>
                <w:sz w:val="18"/>
                <w:szCs w:val="18"/>
              </w:rPr>
            </w:pPr>
            <w:r w:rsidRPr="00EB54DC">
              <w:rPr>
                <w:rFonts w:ascii="Arial" w:hAnsi="Arial" w:cs="Arial"/>
                <w:sz w:val="18"/>
                <w:szCs w:val="18"/>
              </w:rPr>
              <w:t>72,060,329.80</w:t>
            </w:r>
          </w:p>
        </w:tc>
      </w:tr>
      <w:tr w:rsidR="00EB54DC" w:rsidRPr="00EB54DC" w14:paraId="568A6E75" w14:textId="77777777" w:rsidTr="007C6888">
        <w:trPr>
          <w:trHeight w:val="227"/>
          <w:jc w:val="center"/>
        </w:trPr>
        <w:tc>
          <w:tcPr>
            <w:tcW w:w="8500" w:type="dxa"/>
          </w:tcPr>
          <w:p w14:paraId="60A9E10D" w14:textId="73F2E7D0" w:rsidR="00EB54DC" w:rsidRPr="00EB54DC" w:rsidRDefault="00EB54DC" w:rsidP="00EB54DC">
            <w:pPr>
              <w:rPr>
                <w:rFonts w:ascii="Arial" w:hAnsi="Arial" w:cs="Arial"/>
                <w:sz w:val="18"/>
                <w:szCs w:val="18"/>
              </w:rPr>
            </w:pPr>
            <w:r w:rsidRPr="00EB54DC">
              <w:rPr>
                <w:rFonts w:ascii="Arial" w:hAnsi="Arial" w:cs="Arial"/>
                <w:sz w:val="18"/>
                <w:szCs w:val="18"/>
              </w:rPr>
              <w:t>Fondo general de participaciones (g</w:t>
            </w:r>
            <w:r>
              <w:rPr>
                <w:rFonts w:ascii="Arial" w:hAnsi="Arial" w:cs="Arial"/>
                <w:sz w:val="18"/>
                <w:szCs w:val="18"/>
              </w:rPr>
              <w:t>as</w:t>
            </w:r>
            <w:r w:rsidRPr="00EB54DC">
              <w:rPr>
                <w:rFonts w:ascii="Arial" w:hAnsi="Arial" w:cs="Arial"/>
                <w:sz w:val="18"/>
                <w:szCs w:val="18"/>
              </w:rPr>
              <w:t>to op</w:t>
            </w:r>
            <w:r>
              <w:rPr>
                <w:rFonts w:ascii="Arial" w:hAnsi="Arial" w:cs="Arial"/>
                <w:sz w:val="18"/>
                <w:szCs w:val="18"/>
              </w:rPr>
              <w:t>eración</w:t>
            </w:r>
            <w:r w:rsidRPr="00EB54DC">
              <w:rPr>
                <w:rFonts w:ascii="Arial" w:hAnsi="Arial" w:cs="Arial"/>
                <w:sz w:val="18"/>
                <w:szCs w:val="18"/>
              </w:rPr>
              <w:t>)</w:t>
            </w:r>
          </w:p>
        </w:tc>
        <w:tc>
          <w:tcPr>
            <w:tcW w:w="2138" w:type="dxa"/>
          </w:tcPr>
          <w:p w14:paraId="702BACA0" w14:textId="48CA69B9" w:rsidR="00EB54DC" w:rsidRPr="00EB54DC" w:rsidRDefault="00EB54DC" w:rsidP="00EB54DC">
            <w:pPr>
              <w:jc w:val="right"/>
              <w:rPr>
                <w:rFonts w:ascii="Arial" w:hAnsi="Arial" w:cs="Arial"/>
                <w:noProof/>
                <w:sz w:val="18"/>
                <w:szCs w:val="18"/>
              </w:rPr>
            </w:pPr>
            <w:r w:rsidRPr="00EB54DC">
              <w:rPr>
                <w:rFonts w:ascii="Arial" w:hAnsi="Arial" w:cs="Arial"/>
                <w:sz w:val="18"/>
                <w:szCs w:val="18"/>
              </w:rPr>
              <w:t>59,755,619.76</w:t>
            </w:r>
          </w:p>
        </w:tc>
      </w:tr>
      <w:tr w:rsidR="00EB54DC" w:rsidRPr="00EB54DC" w14:paraId="46D96E55" w14:textId="77777777" w:rsidTr="007C6888">
        <w:trPr>
          <w:trHeight w:val="227"/>
          <w:jc w:val="center"/>
        </w:trPr>
        <w:tc>
          <w:tcPr>
            <w:tcW w:w="8500" w:type="dxa"/>
          </w:tcPr>
          <w:p w14:paraId="2CCF19BC" w14:textId="1846C563" w:rsidR="00EB54DC" w:rsidRPr="00EB54DC" w:rsidRDefault="00EB54DC" w:rsidP="00EB54DC">
            <w:pPr>
              <w:rPr>
                <w:rFonts w:ascii="Arial" w:hAnsi="Arial" w:cs="Arial"/>
                <w:sz w:val="18"/>
                <w:szCs w:val="18"/>
              </w:rPr>
            </w:pPr>
            <w:r w:rsidRPr="00EB54DC">
              <w:rPr>
                <w:rFonts w:ascii="Arial" w:hAnsi="Arial" w:cs="Arial"/>
                <w:sz w:val="18"/>
                <w:szCs w:val="18"/>
              </w:rPr>
              <w:t>Fondo de compensación</w:t>
            </w:r>
          </w:p>
        </w:tc>
        <w:tc>
          <w:tcPr>
            <w:tcW w:w="2138" w:type="dxa"/>
          </w:tcPr>
          <w:p w14:paraId="201AFFF0" w14:textId="6E0F1F02" w:rsidR="00EB54DC" w:rsidRPr="00EB54DC" w:rsidRDefault="00EB54DC" w:rsidP="00EB54DC">
            <w:pPr>
              <w:jc w:val="right"/>
              <w:rPr>
                <w:rFonts w:ascii="Arial" w:hAnsi="Arial" w:cs="Arial"/>
                <w:noProof/>
                <w:sz w:val="18"/>
                <w:szCs w:val="18"/>
              </w:rPr>
            </w:pPr>
            <w:r w:rsidRPr="00EB54DC">
              <w:rPr>
                <w:rFonts w:ascii="Arial" w:hAnsi="Arial" w:cs="Arial"/>
                <w:sz w:val="18"/>
                <w:szCs w:val="18"/>
              </w:rPr>
              <w:t>48,609,721.50</w:t>
            </w:r>
          </w:p>
        </w:tc>
      </w:tr>
      <w:tr w:rsidR="00EB54DC" w:rsidRPr="00EB54DC" w14:paraId="08B77515" w14:textId="77777777" w:rsidTr="007C6888">
        <w:trPr>
          <w:trHeight w:val="227"/>
          <w:jc w:val="center"/>
        </w:trPr>
        <w:tc>
          <w:tcPr>
            <w:tcW w:w="8500" w:type="dxa"/>
          </w:tcPr>
          <w:p w14:paraId="06975E76" w14:textId="3321BA95" w:rsidR="00EB54DC" w:rsidRPr="00EB54DC" w:rsidRDefault="00EB54DC" w:rsidP="00EB54DC">
            <w:pPr>
              <w:rPr>
                <w:rFonts w:ascii="Arial" w:hAnsi="Arial" w:cs="Arial"/>
                <w:sz w:val="18"/>
                <w:szCs w:val="18"/>
              </w:rPr>
            </w:pPr>
            <w:r w:rsidRPr="00EB54DC">
              <w:rPr>
                <w:rFonts w:ascii="Arial" w:hAnsi="Arial" w:cs="Arial"/>
                <w:sz w:val="18"/>
                <w:szCs w:val="18"/>
              </w:rPr>
              <w:t>Imp</w:t>
            </w:r>
            <w:r>
              <w:rPr>
                <w:rFonts w:ascii="Arial" w:hAnsi="Arial" w:cs="Arial"/>
                <w:sz w:val="18"/>
                <w:szCs w:val="18"/>
              </w:rPr>
              <w:t>ues</w:t>
            </w:r>
            <w:r w:rsidRPr="00EB54DC">
              <w:rPr>
                <w:rFonts w:ascii="Arial" w:hAnsi="Arial" w:cs="Arial"/>
                <w:sz w:val="18"/>
                <w:szCs w:val="18"/>
              </w:rPr>
              <w:t>to especial sobre producci</w:t>
            </w:r>
            <w:r>
              <w:rPr>
                <w:rFonts w:ascii="Arial" w:hAnsi="Arial" w:cs="Arial"/>
                <w:sz w:val="18"/>
                <w:szCs w:val="18"/>
              </w:rPr>
              <w:t>ó</w:t>
            </w:r>
            <w:r w:rsidRPr="00EB54DC">
              <w:rPr>
                <w:rFonts w:ascii="Arial" w:hAnsi="Arial" w:cs="Arial"/>
                <w:sz w:val="18"/>
                <w:szCs w:val="18"/>
              </w:rPr>
              <w:t>n y serv</w:t>
            </w:r>
            <w:r>
              <w:rPr>
                <w:rFonts w:ascii="Arial" w:hAnsi="Arial" w:cs="Arial"/>
                <w:sz w:val="18"/>
                <w:szCs w:val="18"/>
              </w:rPr>
              <w:t>icios</w:t>
            </w:r>
            <w:r w:rsidRPr="00EB54DC">
              <w:rPr>
                <w:rFonts w:ascii="Arial" w:hAnsi="Arial" w:cs="Arial"/>
                <w:sz w:val="18"/>
                <w:szCs w:val="18"/>
              </w:rPr>
              <w:t xml:space="preserve"> (IEPS)</w:t>
            </w:r>
          </w:p>
        </w:tc>
        <w:tc>
          <w:tcPr>
            <w:tcW w:w="2138" w:type="dxa"/>
          </w:tcPr>
          <w:p w14:paraId="780F9441" w14:textId="1C4BF801" w:rsidR="00EB54DC" w:rsidRPr="00EB54DC" w:rsidRDefault="00EB54DC" w:rsidP="00EB54DC">
            <w:pPr>
              <w:jc w:val="right"/>
              <w:rPr>
                <w:rFonts w:ascii="Arial" w:hAnsi="Arial" w:cs="Arial"/>
                <w:noProof/>
                <w:sz w:val="18"/>
                <w:szCs w:val="18"/>
              </w:rPr>
            </w:pPr>
            <w:r w:rsidRPr="00EB54DC">
              <w:rPr>
                <w:rFonts w:ascii="Arial" w:hAnsi="Arial" w:cs="Arial"/>
                <w:sz w:val="18"/>
                <w:szCs w:val="18"/>
              </w:rPr>
              <w:t>6,187,744.20</w:t>
            </w:r>
          </w:p>
        </w:tc>
      </w:tr>
      <w:tr w:rsidR="00EB54DC" w:rsidRPr="00EB54DC" w14:paraId="78FDD0D9" w14:textId="77777777" w:rsidTr="007C6888">
        <w:trPr>
          <w:trHeight w:val="227"/>
          <w:jc w:val="center"/>
        </w:trPr>
        <w:tc>
          <w:tcPr>
            <w:tcW w:w="8500" w:type="dxa"/>
          </w:tcPr>
          <w:p w14:paraId="6056C1C6" w14:textId="206F7FFA" w:rsidR="00EB54DC" w:rsidRPr="00EB54DC" w:rsidRDefault="00EB54DC" w:rsidP="00EB54DC">
            <w:pPr>
              <w:rPr>
                <w:rFonts w:ascii="Arial" w:hAnsi="Arial" w:cs="Arial"/>
                <w:sz w:val="18"/>
                <w:szCs w:val="18"/>
              </w:rPr>
            </w:pPr>
            <w:r w:rsidRPr="00EB54DC">
              <w:rPr>
                <w:rFonts w:ascii="Arial" w:hAnsi="Arial" w:cs="Arial"/>
                <w:sz w:val="18"/>
                <w:szCs w:val="18"/>
              </w:rPr>
              <w:t>Incentivos derivados de colaboraci</w:t>
            </w:r>
            <w:r>
              <w:rPr>
                <w:rFonts w:ascii="Arial" w:hAnsi="Arial" w:cs="Arial"/>
                <w:sz w:val="18"/>
                <w:szCs w:val="18"/>
              </w:rPr>
              <w:t>ó</w:t>
            </w:r>
            <w:r w:rsidRPr="00EB54DC">
              <w:rPr>
                <w:rFonts w:ascii="Arial" w:hAnsi="Arial" w:cs="Arial"/>
                <w:sz w:val="18"/>
                <w:szCs w:val="18"/>
              </w:rPr>
              <w:t>n fiscal</w:t>
            </w:r>
          </w:p>
        </w:tc>
        <w:tc>
          <w:tcPr>
            <w:tcW w:w="2138" w:type="dxa"/>
          </w:tcPr>
          <w:p w14:paraId="7B54A2FD" w14:textId="2F86175A" w:rsidR="00EB54DC" w:rsidRPr="00EB54DC" w:rsidRDefault="00EB54DC" w:rsidP="00EB54DC">
            <w:pPr>
              <w:jc w:val="right"/>
              <w:rPr>
                <w:rFonts w:ascii="Arial" w:hAnsi="Arial" w:cs="Arial"/>
                <w:sz w:val="18"/>
                <w:szCs w:val="18"/>
              </w:rPr>
            </w:pPr>
            <w:r w:rsidRPr="00EB54DC">
              <w:rPr>
                <w:rFonts w:ascii="Arial" w:hAnsi="Arial" w:cs="Arial"/>
                <w:sz w:val="18"/>
                <w:szCs w:val="18"/>
              </w:rPr>
              <w:t>19,234,506.44</w:t>
            </w:r>
          </w:p>
        </w:tc>
      </w:tr>
      <w:tr w:rsidR="00EB54DC" w:rsidRPr="00EB54DC" w14:paraId="43D0AA26" w14:textId="77777777" w:rsidTr="007C6888">
        <w:trPr>
          <w:trHeight w:val="227"/>
          <w:jc w:val="center"/>
        </w:trPr>
        <w:tc>
          <w:tcPr>
            <w:tcW w:w="8500" w:type="dxa"/>
          </w:tcPr>
          <w:p w14:paraId="52A51090" w14:textId="26E092F4" w:rsidR="00EB54DC" w:rsidRPr="00EB54DC" w:rsidRDefault="00EB54DC" w:rsidP="00EB54DC">
            <w:pPr>
              <w:rPr>
                <w:rFonts w:ascii="Arial" w:hAnsi="Arial" w:cs="Arial"/>
                <w:sz w:val="18"/>
                <w:szCs w:val="18"/>
              </w:rPr>
            </w:pPr>
            <w:r w:rsidRPr="00EB54DC">
              <w:rPr>
                <w:rFonts w:ascii="Arial" w:hAnsi="Arial" w:cs="Arial"/>
                <w:sz w:val="18"/>
                <w:szCs w:val="18"/>
              </w:rPr>
              <w:t>Incentivo para v</w:t>
            </w:r>
            <w:r>
              <w:rPr>
                <w:rFonts w:ascii="Arial" w:hAnsi="Arial" w:cs="Arial"/>
                <w:sz w:val="18"/>
                <w:szCs w:val="18"/>
              </w:rPr>
              <w:t>en</w:t>
            </w:r>
            <w:r w:rsidRPr="00EB54DC">
              <w:rPr>
                <w:rFonts w:ascii="Arial" w:hAnsi="Arial" w:cs="Arial"/>
                <w:sz w:val="18"/>
                <w:szCs w:val="18"/>
              </w:rPr>
              <w:t>ta final de gasolina y Diesel</w:t>
            </w:r>
          </w:p>
        </w:tc>
        <w:tc>
          <w:tcPr>
            <w:tcW w:w="2138" w:type="dxa"/>
          </w:tcPr>
          <w:p w14:paraId="21794173" w14:textId="54100E12" w:rsidR="00EB54DC" w:rsidRPr="00EB54DC" w:rsidRDefault="00EB54DC" w:rsidP="00EB54DC">
            <w:pPr>
              <w:jc w:val="right"/>
              <w:rPr>
                <w:rFonts w:ascii="Arial" w:hAnsi="Arial" w:cs="Arial"/>
                <w:sz w:val="18"/>
                <w:szCs w:val="18"/>
              </w:rPr>
            </w:pPr>
            <w:r w:rsidRPr="00EB54DC">
              <w:rPr>
                <w:rFonts w:ascii="Arial" w:hAnsi="Arial" w:cs="Arial"/>
                <w:sz w:val="18"/>
                <w:szCs w:val="18"/>
              </w:rPr>
              <w:t>34,136,704.99</w:t>
            </w:r>
          </w:p>
        </w:tc>
      </w:tr>
      <w:tr w:rsidR="00EB54DC" w:rsidRPr="00EB54DC" w14:paraId="09696C67" w14:textId="77777777" w:rsidTr="007C6888">
        <w:trPr>
          <w:trHeight w:val="227"/>
          <w:jc w:val="center"/>
        </w:trPr>
        <w:tc>
          <w:tcPr>
            <w:tcW w:w="8500" w:type="dxa"/>
          </w:tcPr>
          <w:p w14:paraId="40D004D4" w14:textId="06F8AEE5" w:rsidR="00EB54DC" w:rsidRPr="00EB54DC" w:rsidRDefault="00EB54DC" w:rsidP="00EB54DC">
            <w:pPr>
              <w:rPr>
                <w:rFonts w:ascii="Arial" w:hAnsi="Arial" w:cs="Arial"/>
                <w:sz w:val="18"/>
                <w:szCs w:val="18"/>
              </w:rPr>
            </w:pPr>
            <w:r w:rsidRPr="00EB54DC">
              <w:rPr>
                <w:rFonts w:ascii="Arial" w:hAnsi="Arial" w:cs="Arial"/>
                <w:sz w:val="18"/>
                <w:szCs w:val="18"/>
              </w:rPr>
              <w:t>Fondo de fiscalización</w:t>
            </w:r>
          </w:p>
        </w:tc>
        <w:tc>
          <w:tcPr>
            <w:tcW w:w="2138" w:type="dxa"/>
          </w:tcPr>
          <w:p w14:paraId="075600CD" w14:textId="0D5A3F51" w:rsidR="00EB54DC" w:rsidRPr="00EB54DC" w:rsidRDefault="00EB54DC" w:rsidP="00EB54DC">
            <w:pPr>
              <w:jc w:val="right"/>
              <w:rPr>
                <w:rFonts w:ascii="Arial" w:hAnsi="Arial" w:cs="Arial"/>
                <w:sz w:val="18"/>
                <w:szCs w:val="18"/>
              </w:rPr>
            </w:pPr>
            <w:r w:rsidRPr="00EB54DC">
              <w:rPr>
                <w:rFonts w:ascii="Arial" w:hAnsi="Arial" w:cs="Arial"/>
                <w:sz w:val="18"/>
                <w:szCs w:val="18"/>
              </w:rPr>
              <w:t>12,536,724.69</w:t>
            </w:r>
          </w:p>
        </w:tc>
      </w:tr>
      <w:tr w:rsidR="00EB54DC" w:rsidRPr="00EB54DC" w14:paraId="63D8BC92" w14:textId="77777777" w:rsidTr="007C6888">
        <w:trPr>
          <w:trHeight w:val="227"/>
          <w:jc w:val="center"/>
        </w:trPr>
        <w:tc>
          <w:tcPr>
            <w:tcW w:w="8500" w:type="dxa"/>
          </w:tcPr>
          <w:p w14:paraId="171389AA" w14:textId="6A3173DE" w:rsidR="00EB54DC" w:rsidRPr="00EB54DC" w:rsidRDefault="00EB54DC" w:rsidP="00EB54DC">
            <w:pPr>
              <w:rPr>
                <w:rFonts w:ascii="Arial" w:hAnsi="Arial" w:cs="Arial"/>
                <w:sz w:val="18"/>
                <w:szCs w:val="18"/>
              </w:rPr>
            </w:pPr>
            <w:r w:rsidRPr="00EB54DC">
              <w:rPr>
                <w:rFonts w:ascii="Arial" w:hAnsi="Arial" w:cs="Arial"/>
                <w:sz w:val="18"/>
                <w:szCs w:val="18"/>
              </w:rPr>
              <w:t>Fondo de compensaci</w:t>
            </w:r>
            <w:r>
              <w:rPr>
                <w:rFonts w:ascii="Arial" w:hAnsi="Arial" w:cs="Arial"/>
                <w:sz w:val="18"/>
                <w:szCs w:val="18"/>
              </w:rPr>
              <w:t>ó</w:t>
            </w:r>
            <w:r w:rsidRPr="00EB54DC">
              <w:rPr>
                <w:rFonts w:ascii="Arial" w:hAnsi="Arial" w:cs="Arial"/>
                <w:sz w:val="18"/>
                <w:szCs w:val="18"/>
              </w:rPr>
              <w:t>n ISAN</w:t>
            </w:r>
          </w:p>
        </w:tc>
        <w:tc>
          <w:tcPr>
            <w:tcW w:w="2138" w:type="dxa"/>
          </w:tcPr>
          <w:p w14:paraId="6394F06F" w14:textId="409F815B" w:rsidR="00EB54DC" w:rsidRPr="00EB54DC" w:rsidRDefault="00EB54DC" w:rsidP="00EB54DC">
            <w:pPr>
              <w:jc w:val="right"/>
              <w:rPr>
                <w:rFonts w:ascii="Arial" w:hAnsi="Arial" w:cs="Arial"/>
                <w:sz w:val="18"/>
                <w:szCs w:val="18"/>
              </w:rPr>
            </w:pPr>
            <w:r w:rsidRPr="00EB54DC">
              <w:rPr>
                <w:rFonts w:ascii="Arial" w:hAnsi="Arial" w:cs="Arial"/>
                <w:sz w:val="18"/>
                <w:szCs w:val="18"/>
              </w:rPr>
              <w:t>1,362,632.00</w:t>
            </w:r>
          </w:p>
        </w:tc>
      </w:tr>
      <w:tr w:rsidR="00EB54DC" w:rsidRPr="00EB54DC" w14:paraId="6C5BEB69" w14:textId="77777777" w:rsidTr="007C6888">
        <w:trPr>
          <w:trHeight w:val="227"/>
          <w:jc w:val="center"/>
        </w:trPr>
        <w:tc>
          <w:tcPr>
            <w:tcW w:w="8500" w:type="dxa"/>
          </w:tcPr>
          <w:p w14:paraId="205FCC4E" w14:textId="00C35C52" w:rsidR="00EB54DC" w:rsidRPr="00EB54DC" w:rsidRDefault="00EB54DC" w:rsidP="00EB54DC">
            <w:pPr>
              <w:rPr>
                <w:rFonts w:ascii="Arial" w:hAnsi="Arial" w:cs="Arial"/>
                <w:sz w:val="18"/>
                <w:szCs w:val="18"/>
              </w:rPr>
            </w:pPr>
            <w:r w:rsidRPr="00EB54DC">
              <w:rPr>
                <w:rFonts w:ascii="Arial" w:hAnsi="Arial" w:cs="Arial"/>
                <w:sz w:val="18"/>
                <w:szCs w:val="18"/>
              </w:rPr>
              <w:t>Fondo general de participaciones (FEIEF) g</w:t>
            </w:r>
            <w:r>
              <w:rPr>
                <w:rFonts w:ascii="Arial" w:hAnsi="Arial" w:cs="Arial"/>
                <w:sz w:val="18"/>
                <w:szCs w:val="18"/>
              </w:rPr>
              <w:t>as</w:t>
            </w:r>
            <w:r w:rsidRPr="00EB54DC">
              <w:rPr>
                <w:rFonts w:ascii="Arial" w:hAnsi="Arial" w:cs="Arial"/>
                <w:sz w:val="18"/>
                <w:szCs w:val="18"/>
              </w:rPr>
              <w:t>to op</w:t>
            </w:r>
            <w:r>
              <w:rPr>
                <w:rFonts w:ascii="Arial" w:hAnsi="Arial" w:cs="Arial"/>
                <w:sz w:val="18"/>
                <w:szCs w:val="18"/>
              </w:rPr>
              <w:t>eración</w:t>
            </w:r>
          </w:p>
        </w:tc>
        <w:tc>
          <w:tcPr>
            <w:tcW w:w="2138" w:type="dxa"/>
          </w:tcPr>
          <w:p w14:paraId="162D8BE1" w14:textId="226D2A2F" w:rsidR="00EB54DC" w:rsidRPr="00EB54DC" w:rsidRDefault="00EB54DC" w:rsidP="00EB54DC">
            <w:pPr>
              <w:jc w:val="right"/>
              <w:rPr>
                <w:rFonts w:ascii="Arial" w:hAnsi="Arial" w:cs="Arial"/>
                <w:sz w:val="18"/>
                <w:szCs w:val="18"/>
              </w:rPr>
            </w:pPr>
            <w:r w:rsidRPr="00EB54DC">
              <w:rPr>
                <w:rFonts w:ascii="Arial" w:hAnsi="Arial" w:cs="Arial"/>
                <w:sz w:val="18"/>
                <w:szCs w:val="18"/>
              </w:rPr>
              <w:t>15,000,000.00</w:t>
            </w:r>
          </w:p>
        </w:tc>
      </w:tr>
      <w:tr w:rsidR="00EB54DC" w:rsidRPr="00EB54DC" w14:paraId="605CBFFC" w14:textId="77777777" w:rsidTr="007C6888">
        <w:trPr>
          <w:trHeight w:val="227"/>
          <w:jc w:val="center"/>
        </w:trPr>
        <w:tc>
          <w:tcPr>
            <w:tcW w:w="8500" w:type="dxa"/>
          </w:tcPr>
          <w:p w14:paraId="4AD4B69A" w14:textId="1A37773E" w:rsidR="00EB54DC" w:rsidRPr="00EB54DC" w:rsidRDefault="00EB54DC" w:rsidP="00EB54DC">
            <w:pPr>
              <w:rPr>
                <w:rFonts w:ascii="Arial" w:hAnsi="Arial" w:cs="Arial"/>
                <w:sz w:val="18"/>
                <w:szCs w:val="18"/>
              </w:rPr>
            </w:pPr>
            <w:r w:rsidRPr="00EB54DC">
              <w:rPr>
                <w:rFonts w:ascii="Arial" w:hAnsi="Arial" w:cs="Arial"/>
                <w:sz w:val="18"/>
                <w:szCs w:val="18"/>
              </w:rPr>
              <w:t>Fondo REPECOS e intermedios</w:t>
            </w:r>
          </w:p>
        </w:tc>
        <w:tc>
          <w:tcPr>
            <w:tcW w:w="2138" w:type="dxa"/>
          </w:tcPr>
          <w:p w14:paraId="5D6E0258" w14:textId="572B3C85" w:rsidR="00EB54DC" w:rsidRPr="00EB54DC" w:rsidRDefault="00EB54DC" w:rsidP="00EB54DC">
            <w:pPr>
              <w:jc w:val="right"/>
              <w:rPr>
                <w:rFonts w:ascii="Arial" w:hAnsi="Arial" w:cs="Arial"/>
                <w:sz w:val="18"/>
                <w:szCs w:val="18"/>
              </w:rPr>
            </w:pPr>
            <w:r w:rsidRPr="00EB54DC">
              <w:rPr>
                <w:rFonts w:ascii="Arial" w:hAnsi="Arial" w:cs="Arial"/>
                <w:sz w:val="18"/>
                <w:szCs w:val="18"/>
              </w:rPr>
              <w:t>682,599.00</w:t>
            </w:r>
          </w:p>
        </w:tc>
      </w:tr>
      <w:tr w:rsidR="00EB54DC" w:rsidRPr="00EB54DC" w14:paraId="5EF575D4" w14:textId="77777777" w:rsidTr="007C6888">
        <w:trPr>
          <w:trHeight w:val="227"/>
          <w:jc w:val="center"/>
        </w:trPr>
        <w:tc>
          <w:tcPr>
            <w:tcW w:w="8500" w:type="dxa"/>
          </w:tcPr>
          <w:p w14:paraId="1215A77B" w14:textId="085ED894" w:rsidR="00EB54DC" w:rsidRPr="00EB54DC" w:rsidRDefault="00EB54DC" w:rsidP="00EB54DC">
            <w:pPr>
              <w:rPr>
                <w:rFonts w:ascii="Arial" w:hAnsi="Arial" w:cs="Arial"/>
                <w:sz w:val="18"/>
                <w:szCs w:val="18"/>
              </w:rPr>
            </w:pPr>
            <w:r w:rsidRPr="00EB54DC">
              <w:rPr>
                <w:rFonts w:ascii="Arial" w:hAnsi="Arial" w:cs="Arial"/>
                <w:sz w:val="18"/>
                <w:szCs w:val="18"/>
              </w:rPr>
              <w:t>Participaciones derivad</w:t>
            </w:r>
            <w:r>
              <w:rPr>
                <w:rFonts w:ascii="Arial" w:hAnsi="Arial" w:cs="Arial"/>
                <w:sz w:val="18"/>
                <w:szCs w:val="18"/>
              </w:rPr>
              <w:t>a</w:t>
            </w:r>
            <w:r w:rsidRPr="00EB54DC">
              <w:rPr>
                <w:rFonts w:ascii="Arial" w:hAnsi="Arial" w:cs="Arial"/>
                <w:sz w:val="18"/>
                <w:szCs w:val="18"/>
              </w:rPr>
              <w:t>s de ingresos locales (rendi</w:t>
            </w:r>
            <w:r>
              <w:rPr>
                <w:rFonts w:ascii="Arial" w:hAnsi="Arial" w:cs="Arial"/>
                <w:sz w:val="18"/>
                <w:szCs w:val="18"/>
              </w:rPr>
              <w:t>mientos</w:t>
            </w:r>
            <w:r w:rsidRPr="00EB54DC">
              <w:rPr>
                <w:rFonts w:ascii="Arial" w:hAnsi="Arial" w:cs="Arial"/>
                <w:sz w:val="18"/>
                <w:szCs w:val="18"/>
              </w:rPr>
              <w:t>)</w:t>
            </w:r>
          </w:p>
        </w:tc>
        <w:tc>
          <w:tcPr>
            <w:tcW w:w="2138" w:type="dxa"/>
          </w:tcPr>
          <w:p w14:paraId="63C6DC11" w14:textId="763C996E" w:rsidR="00EB54DC" w:rsidRPr="00EB54DC" w:rsidRDefault="00EB54DC" w:rsidP="00EB54DC">
            <w:pPr>
              <w:jc w:val="right"/>
              <w:rPr>
                <w:rFonts w:ascii="Arial" w:hAnsi="Arial" w:cs="Arial"/>
                <w:sz w:val="18"/>
                <w:szCs w:val="18"/>
              </w:rPr>
            </w:pPr>
            <w:r w:rsidRPr="00EB54DC">
              <w:rPr>
                <w:rFonts w:ascii="Arial" w:hAnsi="Arial" w:cs="Arial"/>
                <w:sz w:val="18"/>
                <w:szCs w:val="18"/>
              </w:rPr>
              <w:t>9,235,043.80</w:t>
            </w:r>
          </w:p>
        </w:tc>
      </w:tr>
      <w:tr w:rsidR="00EB54DC" w:rsidRPr="00EB54DC" w14:paraId="162E0B2B" w14:textId="77777777" w:rsidTr="007C6888">
        <w:trPr>
          <w:trHeight w:val="227"/>
          <w:jc w:val="center"/>
        </w:trPr>
        <w:tc>
          <w:tcPr>
            <w:tcW w:w="8500" w:type="dxa"/>
          </w:tcPr>
          <w:p w14:paraId="04749344" w14:textId="46B6234C" w:rsidR="00EB54DC" w:rsidRPr="00EB54DC" w:rsidRDefault="00EB54DC" w:rsidP="00EB54DC">
            <w:pPr>
              <w:rPr>
                <w:rFonts w:ascii="Arial" w:hAnsi="Arial" w:cs="Arial"/>
                <w:sz w:val="18"/>
                <w:szCs w:val="18"/>
              </w:rPr>
            </w:pPr>
            <w:r w:rsidRPr="00EB54DC">
              <w:rPr>
                <w:rFonts w:ascii="Arial" w:hAnsi="Arial" w:cs="Arial"/>
                <w:sz w:val="18"/>
                <w:szCs w:val="18"/>
              </w:rPr>
              <w:t>Fondo de aportaciones para los servicios de salud (serv</w:t>
            </w:r>
            <w:r>
              <w:rPr>
                <w:rFonts w:ascii="Arial" w:hAnsi="Arial" w:cs="Arial"/>
                <w:sz w:val="18"/>
                <w:szCs w:val="18"/>
              </w:rPr>
              <w:t>icios</w:t>
            </w:r>
            <w:r w:rsidRPr="00EB54DC">
              <w:rPr>
                <w:rFonts w:ascii="Arial" w:hAnsi="Arial" w:cs="Arial"/>
                <w:sz w:val="18"/>
                <w:szCs w:val="18"/>
              </w:rPr>
              <w:t xml:space="preserve"> pers</w:t>
            </w:r>
            <w:r>
              <w:rPr>
                <w:rFonts w:ascii="Arial" w:hAnsi="Arial" w:cs="Arial"/>
                <w:sz w:val="18"/>
                <w:szCs w:val="18"/>
              </w:rPr>
              <w:t>onales</w:t>
            </w:r>
            <w:r w:rsidRPr="00EB54DC">
              <w:rPr>
                <w:rFonts w:ascii="Arial" w:hAnsi="Arial" w:cs="Arial"/>
                <w:sz w:val="18"/>
                <w:szCs w:val="18"/>
              </w:rPr>
              <w:t>)</w:t>
            </w:r>
          </w:p>
        </w:tc>
        <w:tc>
          <w:tcPr>
            <w:tcW w:w="2138" w:type="dxa"/>
          </w:tcPr>
          <w:p w14:paraId="0742511A" w14:textId="0D4D3A5C" w:rsidR="00EB54DC" w:rsidRPr="00EB54DC" w:rsidRDefault="00EB54DC" w:rsidP="00EB54DC">
            <w:pPr>
              <w:jc w:val="right"/>
              <w:rPr>
                <w:rFonts w:ascii="Arial" w:hAnsi="Arial" w:cs="Arial"/>
                <w:sz w:val="18"/>
                <w:szCs w:val="18"/>
              </w:rPr>
            </w:pPr>
            <w:r w:rsidRPr="00EB54DC">
              <w:rPr>
                <w:rFonts w:ascii="Arial" w:hAnsi="Arial" w:cs="Arial"/>
                <w:sz w:val="18"/>
                <w:szCs w:val="18"/>
              </w:rPr>
              <w:t>748,277,539.00</w:t>
            </w:r>
          </w:p>
        </w:tc>
      </w:tr>
      <w:tr w:rsidR="00EB54DC" w:rsidRPr="00EB54DC" w14:paraId="0383E277" w14:textId="77777777" w:rsidTr="007C6888">
        <w:trPr>
          <w:trHeight w:val="227"/>
          <w:jc w:val="center"/>
        </w:trPr>
        <w:tc>
          <w:tcPr>
            <w:tcW w:w="8500" w:type="dxa"/>
          </w:tcPr>
          <w:p w14:paraId="2473860D" w14:textId="02ABB22E" w:rsidR="00EB54DC" w:rsidRPr="00EB54DC" w:rsidRDefault="00EB54DC" w:rsidP="00EB54DC">
            <w:pPr>
              <w:rPr>
                <w:rFonts w:ascii="Arial" w:hAnsi="Arial" w:cs="Arial"/>
                <w:sz w:val="18"/>
                <w:szCs w:val="18"/>
              </w:rPr>
            </w:pPr>
            <w:r w:rsidRPr="00EB54DC">
              <w:rPr>
                <w:rFonts w:ascii="Arial" w:hAnsi="Arial" w:cs="Arial"/>
                <w:sz w:val="18"/>
                <w:szCs w:val="18"/>
              </w:rPr>
              <w:t>Fondo de aportaciones para los serv</w:t>
            </w:r>
            <w:r>
              <w:rPr>
                <w:rFonts w:ascii="Arial" w:hAnsi="Arial" w:cs="Arial"/>
                <w:sz w:val="18"/>
                <w:szCs w:val="18"/>
              </w:rPr>
              <w:t>i</w:t>
            </w:r>
            <w:r w:rsidRPr="00EB54DC">
              <w:rPr>
                <w:rFonts w:ascii="Arial" w:hAnsi="Arial" w:cs="Arial"/>
                <w:sz w:val="18"/>
                <w:szCs w:val="18"/>
              </w:rPr>
              <w:t>cios de salud (g</w:t>
            </w:r>
            <w:r>
              <w:rPr>
                <w:rFonts w:ascii="Arial" w:hAnsi="Arial" w:cs="Arial"/>
                <w:sz w:val="18"/>
                <w:szCs w:val="18"/>
              </w:rPr>
              <w:t>as</w:t>
            </w:r>
            <w:r w:rsidRPr="00EB54DC">
              <w:rPr>
                <w:rFonts w:ascii="Arial" w:hAnsi="Arial" w:cs="Arial"/>
                <w:sz w:val="18"/>
                <w:szCs w:val="18"/>
              </w:rPr>
              <w:t>to op</w:t>
            </w:r>
            <w:r>
              <w:rPr>
                <w:rFonts w:ascii="Arial" w:hAnsi="Arial" w:cs="Arial"/>
                <w:sz w:val="18"/>
                <w:szCs w:val="18"/>
              </w:rPr>
              <w:t>eración</w:t>
            </w:r>
            <w:r w:rsidRPr="00EB54DC">
              <w:rPr>
                <w:rFonts w:ascii="Arial" w:hAnsi="Arial" w:cs="Arial"/>
                <w:sz w:val="18"/>
                <w:szCs w:val="18"/>
              </w:rPr>
              <w:t>)</w:t>
            </w:r>
          </w:p>
        </w:tc>
        <w:tc>
          <w:tcPr>
            <w:tcW w:w="2138" w:type="dxa"/>
          </w:tcPr>
          <w:p w14:paraId="7EEA747D" w14:textId="1B8B97AC" w:rsidR="00EB54DC" w:rsidRPr="00EB54DC" w:rsidRDefault="00EB54DC" w:rsidP="00EB54DC">
            <w:pPr>
              <w:jc w:val="right"/>
              <w:rPr>
                <w:rFonts w:ascii="Arial" w:hAnsi="Arial" w:cs="Arial"/>
                <w:sz w:val="18"/>
                <w:szCs w:val="18"/>
              </w:rPr>
            </w:pPr>
            <w:r w:rsidRPr="00EB54DC">
              <w:rPr>
                <w:rFonts w:ascii="Arial" w:hAnsi="Arial" w:cs="Arial"/>
                <w:sz w:val="18"/>
                <w:szCs w:val="18"/>
              </w:rPr>
              <w:t>196,233,910.07</w:t>
            </w:r>
          </w:p>
        </w:tc>
      </w:tr>
      <w:tr w:rsidR="00EB54DC" w:rsidRPr="00EB54DC" w14:paraId="5D0468B7" w14:textId="77777777" w:rsidTr="007C6888">
        <w:trPr>
          <w:trHeight w:val="227"/>
          <w:jc w:val="center"/>
        </w:trPr>
        <w:tc>
          <w:tcPr>
            <w:tcW w:w="8500" w:type="dxa"/>
          </w:tcPr>
          <w:p w14:paraId="6A9DB1ED" w14:textId="76575A45" w:rsidR="00EB54DC" w:rsidRPr="00EB54DC" w:rsidRDefault="00EB54DC" w:rsidP="00EB54DC">
            <w:pPr>
              <w:rPr>
                <w:rFonts w:ascii="Arial" w:hAnsi="Arial" w:cs="Arial"/>
                <w:sz w:val="18"/>
                <w:szCs w:val="18"/>
              </w:rPr>
            </w:pPr>
            <w:r w:rsidRPr="00EB54DC">
              <w:rPr>
                <w:rFonts w:ascii="Arial" w:hAnsi="Arial" w:cs="Arial"/>
                <w:sz w:val="18"/>
                <w:szCs w:val="18"/>
              </w:rPr>
              <w:t>INSABI prestaci</w:t>
            </w:r>
            <w:r>
              <w:rPr>
                <w:rFonts w:ascii="Arial" w:hAnsi="Arial" w:cs="Arial"/>
                <w:sz w:val="18"/>
                <w:szCs w:val="18"/>
              </w:rPr>
              <w:t>ó</w:t>
            </w:r>
            <w:r w:rsidRPr="00EB54DC">
              <w:rPr>
                <w:rFonts w:ascii="Arial" w:hAnsi="Arial" w:cs="Arial"/>
                <w:sz w:val="18"/>
                <w:szCs w:val="18"/>
              </w:rPr>
              <w:t>n gratuita serv</w:t>
            </w:r>
            <w:r>
              <w:rPr>
                <w:rFonts w:ascii="Arial" w:hAnsi="Arial" w:cs="Arial"/>
                <w:sz w:val="18"/>
                <w:szCs w:val="18"/>
              </w:rPr>
              <w:t>icios</w:t>
            </w:r>
            <w:r w:rsidRPr="00EB54DC">
              <w:rPr>
                <w:rFonts w:ascii="Arial" w:hAnsi="Arial" w:cs="Arial"/>
                <w:sz w:val="18"/>
                <w:szCs w:val="18"/>
              </w:rPr>
              <w:t xml:space="preserve"> salud y dem</w:t>
            </w:r>
            <w:r>
              <w:rPr>
                <w:rFonts w:ascii="Arial" w:hAnsi="Arial" w:cs="Arial"/>
                <w:sz w:val="18"/>
                <w:szCs w:val="18"/>
              </w:rPr>
              <w:t>á</w:t>
            </w:r>
            <w:r w:rsidRPr="00EB54DC">
              <w:rPr>
                <w:rFonts w:ascii="Arial" w:hAnsi="Arial" w:cs="Arial"/>
                <w:sz w:val="18"/>
                <w:szCs w:val="18"/>
              </w:rPr>
              <w:t>s insumos (serv</w:t>
            </w:r>
            <w:r>
              <w:rPr>
                <w:rFonts w:ascii="Arial" w:hAnsi="Arial" w:cs="Arial"/>
                <w:sz w:val="18"/>
                <w:szCs w:val="18"/>
              </w:rPr>
              <w:t>icios</w:t>
            </w:r>
            <w:r w:rsidRPr="00EB54DC">
              <w:rPr>
                <w:rFonts w:ascii="Arial" w:hAnsi="Arial" w:cs="Arial"/>
                <w:sz w:val="18"/>
                <w:szCs w:val="18"/>
              </w:rPr>
              <w:t xml:space="preserve"> pers</w:t>
            </w:r>
            <w:r>
              <w:rPr>
                <w:rFonts w:ascii="Arial" w:hAnsi="Arial" w:cs="Arial"/>
                <w:sz w:val="18"/>
                <w:szCs w:val="18"/>
              </w:rPr>
              <w:t>onales</w:t>
            </w:r>
            <w:r w:rsidRPr="00EB54DC">
              <w:rPr>
                <w:rFonts w:ascii="Arial" w:hAnsi="Arial" w:cs="Arial"/>
                <w:sz w:val="18"/>
                <w:szCs w:val="18"/>
              </w:rPr>
              <w:t>)</w:t>
            </w:r>
          </w:p>
        </w:tc>
        <w:tc>
          <w:tcPr>
            <w:tcW w:w="2138" w:type="dxa"/>
          </w:tcPr>
          <w:p w14:paraId="3EBFBEB8" w14:textId="07E27FC6" w:rsidR="00EB54DC" w:rsidRPr="00EB54DC" w:rsidRDefault="00EB54DC" w:rsidP="00EB54DC">
            <w:pPr>
              <w:jc w:val="right"/>
              <w:rPr>
                <w:rFonts w:ascii="Arial" w:hAnsi="Arial" w:cs="Arial"/>
                <w:sz w:val="18"/>
                <w:szCs w:val="18"/>
              </w:rPr>
            </w:pPr>
            <w:r w:rsidRPr="00EB54DC">
              <w:rPr>
                <w:rFonts w:ascii="Arial" w:hAnsi="Arial" w:cs="Arial"/>
                <w:sz w:val="18"/>
                <w:szCs w:val="18"/>
              </w:rPr>
              <w:t>200,228,258.70</w:t>
            </w:r>
          </w:p>
        </w:tc>
      </w:tr>
      <w:tr w:rsidR="00EB54DC" w:rsidRPr="00EB54DC" w14:paraId="302B5C34" w14:textId="77777777" w:rsidTr="007C6888">
        <w:trPr>
          <w:trHeight w:val="227"/>
          <w:jc w:val="center"/>
        </w:trPr>
        <w:tc>
          <w:tcPr>
            <w:tcW w:w="8500" w:type="dxa"/>
          </w:tcPr>
          <w:p w14:paraId="51EA3868" w14:textId="5E49E59C" w:rsidR="00EB54DC" w:rsidRPr="00EB54DC" w:rsidRDefault="00EB54DC" w:rsidP="00EB54DC">
            <w:pPr>
              <w:rPr>
                <w:rFonts w:ascii="Arial" w:hAnsi="Arial" w:cs="Arial"/>
                <w:sz w:val="18"/>
                <w:szCs w:val="18"/>
              </w:rPr>
            </w:pPr>
            <w:r w:rsidRPr="00EB54DC">
              <w:rPr>
                <w:rFonts w:ascii="Arial" w:hAnsi="Arial" w:cs="Arial"/>
                <w:sz w:val="18"/>
                <w:szCs w:val="18"/>
              </w:rPr>
              <w:lastRenderedPageBreak/>
              <w:t>E023 atención a la salud</w:t>
            </w:r>
          </w:p>
        </w:tc>
        <w:tc>
          <w:tcPr>
            <w:tcW w:w="2138" w:type="dxa"/>
          </w:tcPr>
          <w:p w14:paraId="2182C0CE" w14:textId="6D19C29D" w:rsidR="00EB54DC" w:rsidRPr="00EB54DC" w:rsidRDefault="00EB54DC" w:rsidP="00EB54DC">
            <w:pPr>
              <w:jc w:val="right"/>
              <w:rPr>
                <w:rFonts w:ascii="Arial" w:hAnsi="Arial" w:cs="Arial"/>
                <w:sz w:val="18"/>
                <w:szCs w:val="18"/>
              </w:rPr>
            </w:pPr>
            <w:r w:rsidRPr="00EB54DC">
              <w:rPr>
                <w:rFonts w:ascii="Arial" w:hAnsi="Arial" w:cs="Arial"/>
                <w:sz w:val="18"/>
                <w:szCs w:val="18"/>
              </w:rPr>
              <w:t>16,339,985.00</w:t>
            </w:r>
          </w:p>
        </w:tc>
      </w:tr>
      <w:tr w:rsidR="00EB54DC" w:rsidRPr="00EB54DC" w14:paraId="376C9EBF" w14:textId="77777777" w:rsidTr="007C6888">
        <w:trPr>
          <w:trHeight w:val="227"/>
          <w:jc w:val="center"/>
        </w:trPr>
        <w:tc>
          <w:tcPr>
            <w:tcW w:w="8500" w:type="dxa"/>
          </w:tcPr>
          <w:p w14:paraId="43D57964" w14:textId="343DF865" w:rsidR="00EB54DC" w:rsidRPr="00EB54DC" w:rsidRDefault="00EB54DC" w:rsidP="00EB54DC">
            <w:pPr>
              <w:rPr>
                <w:rFonts w:ascii="Arial" w:hAnsi="Arial" w:cs="Arial"/>
                <w:sz w:val="18"/>
                <w:szCs w:val="18"/>
              </w:rPr>
            </w:pPr>
            <w:r w:rsidRPr="00EB54DC">
              <w:rPr>
                <w:rFonts w:ascii="Arial" w:hAnsi="Arial" w:cs="Arial"/>
                <w:sz w:val="18"/>
                <w:szCs w:val="18"/>
              </w:rPr>
              <w:t>FPGC sustit</w:t>
            </w:r>
            <w:r>
              <w:rPr>
                <w:rFonts w:ascii="Arial" w:hAnsi="Arial" w:cs="Arial"/>
                <w:sz w:val="18"/>
                <w:szCs w:val="18"/>
              </w:rPr>
              <w:t>ución</w:t>
            </w:r>
            <w:r w:rsidRPr="00EB54DC">
              <w:rPr>
                <w:rFonts w:ascii="Arial" w:hAnsi="Arial" w:cs="Arial"/>
                <w:sz w:val="18"/>
                <w:szCs w:val="18"/>
              </w:rPr>
              <w:t xml:space="preserve"> obra hosp</w:t>
            </w:r>
            <w:r>
              <w:rPr>
                <w:rFonts w:ascii="Arial" w:hAnsi="Arial" w:cs="Arial"/>
                <w:sz w:val="18"/>
                <w:szCs w:val="18"/>
              </w:rPr>
              <w:t>ital</w:t>
            </w:r>
            <w:r w:rsidRPr="00EB54DC">
              <w:rPr>
                <w:rFonts w:ascii="Arial" w:hAnsi="Arial" w:cs="Arial"/>
                <w:sz w:val="18"/>
                <w:szCs w:val="18"/>
              </w:rPr>
              <w:t xml:space="preserve"> g</w:t>
            </w:r>
            <w:r>
              <w:rPr>
                <w:rFonts w:ascii="Arial" w:hAnsi="Arial" w:cs="Arial"/>
                <w:sz w:val="18"/>
                <w:szCs w:val="18"/>
              </w:rPr>
              <w:t>ene</w:t>
            </w:r>
            <w:r w:rsidRPr="00EB54DC">
              <w:rPr>
                <w:rFonts w:ascii="Arial" w:hAnsi="Arial" w:cs="Arial"/>
                <w:sz w:val="18"/>
                <w:szCs w:val="18"/>
              </w:rPr>
              <w:t xml:space="preserve">ral de </w:t>
            </w:r>
            <w:r>
              <w:rPr>
                <w:rFonts w:ascii="Arial" w:hAnsi="Arial" w:cs="Arial"/>
                <w:sz w:val="18"/>
                <w:szCs w:val="18"/>
              </w:rPr>
              <w:t>T</w:t>
            </w:r>
            <w:r w:rsidRPr="00EB54DC">
              <w:rPr>
                <w:rFonts w:ascii="Arial" w:hAnsi="Arial" w:cs="Arial"/>
                <w:sz w:val="18"/>
                <w:szCs w:val="18"/>
              </w:rPr>
              <w:t>lax</w:t>
            </w:r>
            <w:r>
              <w:rPr>
                <w:rFonts w:ascii="Arial" w:hAnsi="Arial" w:cs="Arial"/>
                <w:sz w:val="18"/>
                <w:szCs w:val="18"/>
              </w:rPr>
              <w:t>cala</w:t>
            </w:r>
          </w:p>
        </w:tc>
        <w:tc>
          <w:tcPr>
            <w:tcW w:w="2138" w:type="dxa"/>
          </w:tcPr>
          <w:p w14:paraId="6F9EBAAE" w14:textId="4E9635CE" w:rsidR="00EB54DC" w:rsidRPr="00EB54DC" w:rsidRDefault="00EB54DC" w:rsidP="00EB54DC">
            <w:pPr>
              <w:jc w:val="right"/>
              <w:rPr>
                <w:rFonts w:ascii="Arial" w:hAnsi="Arial" w:cs="Arial"/>
                <w:sz w:val="18"/>
                <w:szCs w:val="18"/>
              </w:rPr>
            </w:pPr>
            <w:r w:rsidRPr="00EB54DC">
              <w:rPr>
                <w:rFonts w:ascii="Arial" w:hAnsi="Arial" w:cs="Arial"/>
                <w:sz w:val="18"/>
                <w:szCs w:val="18"/>
              </w:rPr>
              <w:t>35,336,222.95</w:t>
            </w:r>
          </w:p>
        </w:tc>
      </w:tr>
      <w:tr w:rsidR="00EB54DC" w:rsidRPr="00EB54DC" w14:paraId="298E0675" w14:textId="77777777" w:rsidTr="007C6888">
        <w:trPr>
          <w:trHeight w:val="227"/>
          <w:jc w:val="center"/>
        </w:trPr>
        <w:tc>
          <w:tcPr>
            <w:tcW w:w="8500" w:type="dxa"/>
          </w:tcPr>
          <w:p w14:paraId="02B7A639" w14:textId="672C677A" w:rsidR="00EB54DC" w:rsidRPr="00EB54DC" w:rsidRDefault="00EB54DC" w:rsidP="00EB54DC">
            <w:pPr>
              <w:rPr>
                <w:rFonts w:ascii="Arial" w:hAnsi="Arial" w:cs="Arial"/>
                <w:sz w:val="18"/>
                <w:szCs w:val="18"/>
              </w:rPr>
            </w:pPr>
            <w:r w:rsidRPr="00EB54DC">
              <w:rPr>
                <w:rFonts w:ascii="Arial" w:hAnsi="Arial" w:cs="Arial"/>
                <w:sz w:val="18"/>
                <w:szCs w:val="18"/>
              </w:rPr>
              <w:t>Aportaci</w:t>
            </w:r>
            <w:r>
              <w:rPr>
                <w:rFonts w:ascii="Arial" w:hAnsi="Arial" w:cs="Arial"/>
                <w:sz w:val="18"/>
                <w:szCs w:val="18"/>
              </w:rPr>
              <w:t>ó</w:t>
            </w:r>
            <w:r w:rsidRPr="00EB54DC">
              <w:rPr>
                <w:rFonts w:ascii="Arial" w:hAnsi="Arial" w:cs="Arial"/>
                <w:sz w:val="18"/>
                <w:szCs w:val="18"/>
              </w:rPr>
              <w:t>n liquida estatal 2020 (gasto ope</w:t>
            </w:r>
            <w:r>
              <w:rPr>
                <w:rFonts w:ascii="Arial" w:hAnsi="Arial" w:cs="Arial"/>
                <w:sz w:val="18"/>
                <w:szCs w:val="18"/>
              </w:rPr>
              <w:t>ración</w:t>
            </w:r>
            <w:r w:rsidRPr="00EB54DC">
              <w:rPr>
                <w:rFonts w:ascii="Arial" w:hAnsi="Arial" w:cs="Arial"/>
                <w:sz w:val="18"/>
                <w:szCs w:val="18"/>
              </w:rPr>
              <w:t>)</w:t>
            </w:r>
          </w:p>
        </w:tc>
        <w:tc>
          <w:tcPr>
            <w:tcW w:w="2138" w:type="dxa"/>
          </w:tcPr>
          <w:p w14:paraId="5A70843D" w14:textId="1E0CB521" w:rsidR="00EB54DC" w:rsidRPr="00EB54DC" w:rsidRDefault="00EB54DC" w:rsidP="00EB54DC">
            <w:pPr>
              <w:jc w:val="right"/>
              <w:rPr>
                <w:rFonts w:ascii="Arial" w:hAnsi="Arial" w:cs="Arial"/>
                <w:sz w:val="18"/>
                <w:szCs w:val="18"/>
              </w:rPr>
            </w:pPr>
            <w:r w:rsidRPr="00EB54DC">
              <w:rPr>
                <w:rFonts w:ascii="Arial" w:hAnsi="Arial" w:cs="Arial"/>
                <w:sz w:val="18"/>
                <w:szCs w:val="18"/>
              </w:rPr>
              <w:t>692,273.51</w:t>
            </w:r>
          </w:p>
        </w:tc>
      </w:tr>
      <w:tr w:rsidR="00EB54DC" w:rsidRPr="00EB54DC" w14:paraId="470F2840" w14:textId="77777777" w:rsidTr="007C6888">
        <w:trPr>
          <w:trHeight w:val="227"/>
          <w:jc w:val="center"/>
        </w:trPr>
        <w:tc>
          <w:tcPr>
            <w:tcW w:w="8500" w:type="dxa"/>
          </w:tcPr>
          <w:p w14:paraId="30BE1F61" w14:textId="14EEFE30" w:rsidR="00EB54DC" w:rsidRPr="00EB54DC" w:rsidRDefault="00EB54DC" w:rsidP="00EB54DC">
            <w:pPr>
              <w:rPr>
                <w:rFonts w:ascii="Arial" w:hAnsi="Arial" w:cs="Arial"/>
                <w:sz w:val="18"/>
                <w:szCs w:val="18"/>
              </w:rPr>
            </w:pPr>
            <w:r w:rsidRPr="00EB54DC">
              <w:rPr>
                <w:rFonts w:ascii="Arial" w:hAnsi="Arial" w:cs="Arial"/>
                <w:sz w:val="18"/>
                <w:szCs w:val="18"/>
              </w:rPr>
              <w:t>Prevenci</w:t>
            </w:r>
            <w:r>
              <w:rPr>
                <w:rFonts w:ascii="Arial" w:hAnsi="Arial" w:cs="Arial"/>
                <w:sz w:val="18"/>
                <w:szCs w:val="18"/>
              </w:rPr>
              <w:t>ó</w:t>
            </w:r>
            <w:r w:rsidRPr="00EB54DC">
              <w:rPr>
                <w:rFonts w:ascii="Arial" w:hAnsi="Arial" w:cs="Arial"/>
                <w:sz w:val="18"/>
                <w:szCs w:val="18"/>
              </w:rPr>
              <w:t>n y tratamiento de las adicciones 2021</w:t>
            </w:r>
          </w:p>
        </w:tc>
        <w:tc>
          <w:tcPr>
            <w:tcW w:w="2138" w:type="dxa"/>
          </w:tcPr>
          <w:p w14:paraId="08C6A0B0" w14:textId="17EAC381" w:rsidR="00EB54DC" w:rsidRPr="00EB54DC" w:rsidRDefault="00EB54DC" w:rsidP="00EB54DC">
            <w:pPr>
              <w:jc w:val="right"/>
              <w:rPr>
                <w:rFonts w:ascii="Arial" w:hAnsi="Arial" w:cs="Arial"/>
                <w:noProof/>
                <w:sz w:val="18"/>
                <w:szCs w:val="18"/>
              </w:rPr>
            </w:pPr>
            <w:r w:rsidRPr="00EB54DC">
              <w:rPr>
                <w:rFonts w:ascii="Arial" w:hAnsi="Arial" w:cs="Arial"/>
                <w:sz w:val="18"/>
                <w:szCs w:val="18"/>
              </w:rPr>
              <w:t>2,911,355.00</w:t>
            </w:r>
          </w:p>
        </w:tc>
      </w:tr>
      <w:tr w:rsidR="00EB54DC" w:rsidRPr="00EB54DC" w14:paraId="4E5C015D" w14:textId="77777777" w:rsidTr="007C6888">
        <w:trPr>
          <w:trHeight w:val="227"/>
          <w:jc w:val="center"/>
        </w:trPr>
        <w:tc>
          <w:tcPr>
            <w:tcW w:w="8500" w:type="dxa"/>
          </w:tcPr>
          <w:p w14:paraId="747E39D4" w14:textId="7443AE12" w:rsidR="00EB54DC" w:rsidRPr="00EB54DC" w:rsidRDefault="00EB54DC" w:rsidP="00EB54DC">
            <w:pPr>
              <w:tabs>
                <w:tab w:val="left" w:pos="7309"/>
              </w:tabs>
              <w:rPr>
                <w:rFonts w:ascii="Arial" w:hAnsi="Arial" w:cs="Arial"/>
                <w:sz w:val="18"/>
                <w:szCs w:val="18"/>
              </w:rPr>
            </w:pPr>
            <w:r w:rsidRPr="00EB54DC">
              <w:rPr>
                <w:rFonts w:ascii="Arial" w:hAnsi="Arial" w:cs="Arial"/>
                <w:sz w:val="18"/>
                <w:szCs w:val="18"/>
              </w:rPr>
              <w:t>INSABI prestaci</w:t>
            </w:r>
            <w:r>
              <w:rPr>
                <w:rFonts w:ascii="Arial" w:hAnsi="Arial" w:cs="Arial"/>
                <w:sz w:val="18"/>
                <w:szCs w:val="18"/>
              </w:rPr>
              <w:t>ó</w:t>
            </w:r>
            <w:r w:rsidRPr="00EB54DC">
              <w:rPr>
                <w:rFonts w:ascii="Arial" w:hAnsi="Arial" w:cs="Arial"/>
                <w:sz w:val="18"/>
                <w:szCs w:val="18"/>
              </w:rPr>
              <w:t>n gratuita serv</w:t>
            </w:r>
            <w:r>
              <w:rPr>
                <w:rFonts w:ascii="Arial" w:hAnsi="Arial" w:cs="Arial"/>
                <w:sz w:val="18"/>
                <w:szCs w:val="18"/>
              </w:rPr>
              <w:t xml:space="preserve">icios </w:t>
            </w:r>
            <w:r w:rsidRPr="00EB54DC">
              <w:rPr>
                <w:rFonts w:ascii="Arial" w:hAnsi="Arial" w:cs="Arial"/>
                <w:sz w:val="18"/>
                <w:szCs w:val="18"/>
              </w:rPr>
              <w:t>salu</w:t>
            </w:r>
            <w:r>
              <w:rPr>
                <w:rFonts w:ascii="Arial" w:hAnsi="Arial" w:cs="Arial"/>
                <w:sz w:val="18"/>
                <w:szCs w:val="18"/>
              </w:rPr>
              <w:t>d</w:t>
            </w:r>
            <w:r w:rsidRPr="00EB54DC">
              <w:rPr>
                <w:rFonts w:ascii="Arial" w:hAnsi="Arial" w:cs="Arial"/>
                <w:sz w:val="18"/>
                <w:szCs w:val="18"/>
              </w:rPr>
              <w:t xml:space="preserve"> y dem</w:t>
            </w:r>
            <w:r>
              <w:rPr>
                <w:rFonts w:ascii="Arial" w:hAnsi="Arial" w:cs="Arial"/>
                <w:sz w:val="18"/>
                <w:szCs w:val="18"/>
              </w:rPr>
              <w:t>á</w:t>
            </w:r>
            <w:r w:rsidRPr="00EB54DC">
              <w:rPr>
                <w:rFonts w:ascii="Arial" w:hAnsi="Arial" w:cs="Arial"/>
                <w:sz w:val="18"/>
                <w:szCs w:val="18"/>
              </w:rPr>
              <w:t>s insumos (g</w:t>
            </w:r>
            <w:r>
              <w:rPr>
                <w:rFonts w:ascii="Arial" w:hAnsi="Arial" w:cs="Arial"/>
                <w:sz w:val="18"/>
                <w:szCs w:val="18"/>
              </w:rPr>
              <w:t>as</w:t>
            </w:r>
            <w:r w:rsidRPr="00EB54DC">
              <w:rPr>
                <w:rFonts w:ascii="Arial" w:hAnsi="Arial" w:cs="Arial"/>
                <w:sz w:val="18"/>
                <w:szCs w:val="18"/>
              </w:rPr>
              <w:t>to op</w:t>
            </w:r>
            <w:r>
              <w:rPr>
                <w:rFonts w:ascii="Arial" w:hAnsi="Arial" w:cs="Arial"/>
                <w:sz w:val="18"/>
                <w:szCs w:val="18"/>
              </w:rPr>
              <w:t>eración</w:t>
            </w:r>
            <w:r w:rsidRPr="00EB54DC">
              <w:rPr>
                <w:rFonts w:ascii="Arial" w:hAnsi="Arial" w:cs="Arial"/>
                <w:sz w:val="18"/>
                <w:szCs w:val="18"/>
              </w:rPr>
              <w:t>)</w:t>
            </w:r>
          </w:p>
        </w:tc>
        <w:tc>
          <w:tcPr>
            <w:tcW w:w="2138" w:type="dxa"/>
          </w:tcPr>
          <w:p w14:paraId="297D7E1E" w14:textId="4CF1E161" w:rsidR="00EB54DC" w:rsidRPr="00EB54DC" w:rsidRDefault="00EB54DC" w:rsidP="00EB54DC">
            <w:pPr>
              <w:jc w:val="right"/>
              <w:rPr>
                <w:rFonts w:ascii="Arial" w:hAnsi="Arial" w:cs="Arial"/>
                <w:noProof/>
                <w:sz w:val="18"/>
                <w:szCs w:val="18"/>
              </w:rPr>
            </w:pPr>
            <w:r w:rsidRPr="00EB54DC">
              <w:rPr>
                <w:rFonts w:ascii="Arial" w:hAnsi="Arial" w:cs="Arial"/>
                <w:sz w:val="18"/>
                <w:szCs w:val="18"/>
              </w:rPr>
              <w:t>94,787,099.68</w:t>
            </w:r>
          </w:p>
        </w:tc>
      </w:tr>
      <w:tr w:rsidR="00EB54DC" w:rsidRPr="00EB54DC" w14:paraId="643747B1" w14:textId="77777777" w:rsidTr="007C6888">
        <w:trPr>
          <w:trHeight w:val="227"/>
          <w:jc w:val="center"/>
        </w:trPr>
        <w:tc>
          <w:tcPr>
            <w:tcW w:w="8500" w:type="dxa"/>
          </w:tcPr>
          <w:p w14:paraId="2BE2E69B" w14:textId="766035CE" w:rsidR="00EB54DC" w:rsidRPr="00EB54DC" w:rsidRDefault="00EB54DC" w:rsidP="00EB54DC">
            <w:pPr>
              <w:tabs>
                <w:tab w:val="left" w:pos="7309"/>
              </w:tabs>
              <w:rPr>
                <w:rFonts w:ascii="Arial" w:hAnsi="Arial" w:cs="Arial"/>
                <w:sz w:val="18"/>
                <w:szCs w:val="18"/>
              </w:rPr>
            </w:pPr>
            <w:r w:rsidRPr="00EB54DC">
              <w:rPr>
                <w:rFonts w:ascii="Arial" w:hAnsi="Arial" w:cs="Arial"/>
                <w:sz w:val="18"/>
                <w:szCs w:val="18"/>
              </w:rPr>
              <w:t>Fortalecimiento a la atención medica</w:t>
            </w:r>
          </w:p>
        </w:tc>
        <w:tc>
          <w:tcPr>
            <w:tcW w:w="2138" w:type="dxa"/>
          </w:tcPr>
          <w:p w14:paraId="3AB59C3B" w14:textId="63FD0B6E" w:rsidR="00EB54DC" w:rsidRPr="00EB54DC" w:rsidRDefault="00EB54DC" w:rsidP="00EB54DC">
            <w:pPr>
              <w:jc w:val="right"/>
              <w:rPr>
                <w:rFonts w:ascii="Arial" w:hAnsi="Arial" w:cs="Arial"/>
                <w:noProof/>
                <w:sz w:val="18"/>
                <w:szCs w:val="18"/>
              </w:rPr>
            </w:pPr>
            <w:r w:rsidRPr="00EB54DC">
              <w:rPr>
                <w:rFonts w:ascii="Arial" w:hAnsi="Arial" w:cs="Arial"/>
                <w:sz w:val="18"/>
                <w:szCs w:val="18"/>
              </w:rPr>
              <w:t>8,426,313.96</w:t>
            </w:r>
          </w:p>
        </w:tc>
      </w:tr>
      <w:tr w:rsidR="00EB54DC" w:rsidRPr="00EB54DC" w14:paraId="620EF969" w14:textId="77777777" w:rsidTr="007C6888">
        <w:trPr>
          <w:trHeight w:val="227"/>
          <w:jc w:val="center"/>
        </w:trPr>
        <w:tc>
          <w:tcPr>
            <w:tcW w:w="8500" w:type="dxa"/>
          </w:tcPr>
          <w:p w14:paraId="620EF966" w14:textId="7DAC74DE" w:rsidR="00EB54DC" w:rsidRPr="00EB54DC" w:rsidRDefault="00EB54DC" w:rsidP="00EB54DC">
            <w:pPr>
              <w:rPr>
                <w:rFonts w:ascii="Arial" w:hAnsi="Arial" w:cs="Arial"/>
                <w:sz w:val="18"/>
                <w:szCs w:val="18"/>
              </w:rPr>
            </w:pPr>
            <w:r w:rsidRPr="00EB54DC">
              <w:rPr>
                <w:rFonts w:ascii="Arial" w:hAnsi="Arial" w:cs="Arial"/>
                <w:sz w:val="18"/>
                <w:szCs w:val="18"/>
              </w:rPr>
              <w:t>Afaspe 2020</w:t>
            </w:r>
          </w:p>
        </w:tc>
        <w:tc>
          <w:tcPr>
            <w:tcW w:w="2138" w:type="dxa"/>
          </w:tcPr>
          <w:p w14:paraId="620EF967" w14:textId="5C0C56CB" w:rsidR="00EB54DC" w:rsidRPr="00EB54DC" w:rsidRDefault="00EB54DC" w:rsidP="00EB54DC">
            <w:pPr>
              <w:jc w:val="right"/>
              <w:rPr>
                <w:rFonts w:ascii="Arial" w:hAnsi="Arial" w:cs="Arial"/>
                <w:noProof/>
                <w:sz w:val="18"/>
                <w:szCs w:val="18"/>
              </w:rPr>
            </w:pPr>
            <w:r w:rsidRPr="00EB54DC">
              <w:rPr>
                <w:rFonts w:ascii="Arial" w:hAnsi="Arial" w:cs="Arial"/>
                <w:sz w:val="18"/>
                <w:szCs w:val="18"/>
              </w:rPr>
              <w:t>42,890,349.52</w:t>
            </w:r>
          </w:p>
        </w:tc>
      </w:tr>
      <w:tr w:rsidR="00863EC2" w:rsidRPr="00EB54DC" w14:paraId="620EF989" w14:textId="77777777" w:rsidTr="00B803CE">
        <w:trPr>
          <w:trHeight w:val="240"/>
          <w:jc w:val="center"/>
        </w:trPr>
        <w:tc>
          <w:tcPr>
            <w:tcW w:w="8500" w:type="dxa"/>
            <w:hideMark/>
          </w:tcPr>
          <w:p w14:paraId="620EF986" w14:textId="27B15C27" w:rsidR="00863EC2" w:rsidRPr="00EB54DC" w:rsidRDefault="00323DA4" w:rsidP="002972AA">
            <w:pPr>
              <w:rPr>
                <w:rFonts w:ascii="Arial" w:eastAsia="Times New Roman" w:hAnsi="Arial" w:cs="Arial"/>
                <w:b/>
                <w:sz w:val="18"/>
                <w:szCs w:val="18"/>
                <w:lang w:val="es-ES" w:eastAsia="es-ES"/>
              </w:rPr>
            </w:pPr>
            <w:r w:rsidRPr="00EB54DC">
              <w:rPr>
                <w:rFonts w:ascii="Arial" w:hAnsi="Arial" w:cs="Arial"/>
                <w:b/>
                <w:sz w:val="18"/>
                <w:szCs w:val="18"/>
              </w:rPr>
              <w:t>Suma</w:t>
            </w:r>
          </w:p>
        </w:tc>
        <w:tc>
          <w:tcPr>
            <w:tcW w:w="2138" w:type="dxa"/>
          </w:tcPr>
          <w:p w14:paraId="620EF987" w14:textId="1B263329" w:rsidR="00863EC2" w:rsidRPr="00EB54DC" w:rsidRDefault="00670D29" w:rsidP="00AD6257">
            <w:pPr>
              <w:jc w:val="right"/>
              <w:rPr>
                <w:rFonts w:ascii="Arial" w:hAnsi="Arial" w:cs="Arial"/>
                <w:b/>
                <w:sz w:val="18"/>
                <w:szCs w:val="18"/>
              </w:rPr>
            </w:pPr>
            <w:r w:rsidRPr="00EB54DC">
              <w:rPr>
                <w:rFonts w:ascii="Arial" w:hAnsi="Arial" w:cs="Arial"/>
                <w:b/>
                <w:sz w:val="18"/>
                <w:szCs w:val="18"/>
              </w:rPr>
              <w:fldChar w:fldCharType="begin"/>
            </w:r>
            <w:r w:rsidRPr="00EB54DC">
              <w:rPr>
                <w:rFonts w:ascii="Arial" w:hAnsi="Arial" w:cs="Arial"/>
                <w:b/>
                <w:sz w:val="18"/>
                <w:szCs w:val="18"/>
              </w:rPr>
              <w:instrText xml:space="preserve"> =SUM(ABOVE) </w:instrText>
            </w:r>
            <w:r w:rsidRPr="00EB54DC">
              <w:rPr>
                <w:rFonts w:ascii="Arial" w:hAnsi="Arial" w:cs="Arial"/>
                <w:b/>
                <w:sz w:val="18"/>
                <w:szCs w:val="18"/>
              </w:rPr>
              <w:fldChar w:fldCharType="separate"/>
            </w:r>
            <w:r w:rsidRPr="00EB54DC">
              <w:rPr>
                <w:rFonts w:ascii="Arial" w:hAnsi="Arial" w:cs="Arial"/>
                <w:b/>
                <w:noProof/>
                <w:sz w:val="18"/>
                <w:szCs w:val="18"/>
              </w:rPr>
              <w:t>924,321,178.26</w:t>
            </w:r>
            <w:r w:rsidRPr="00EB54DC">
              <w:rPr>
                <w:rFonts w:ascii="Arial" w:hAnsi="Arial" w:cs="Arial"/>
                <w:b/>
                <w:sz w:val="18"/>
                <w:szCs w:val="18"/>
              </w:rPr>
              <w:fldChar w:fldCharType="end"/>
            </w:r>
          </w:p>
        </w:tc>
      </w:tr>
    </w:tbl>
    <w:p w14:paraId="4EB6F089" w14:textId="77777777" w:rsidR="00670D29" w:rsidRDefault="00670D29" w:rsidP="00AC7F8A">
      <w:pPr>
        <w:pStyle w:val="ROMANOS"/>
        <w:spacing w:after="0" w:line="240" w:lineRule="exact"/>
        <w:rPr>
          <w:lang w:val="es-MX"/>
        </w:rPr>
      </w:pPr>
    </w:p>
    <w:p w14:paraId="17835E79" w14:textId="77777777" w:rsidR="00670D29" w:rsidRDefault="00670D29"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3D52B478"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DA2474">
        <w:rPr>
          <w:lang w:val="es-MX"/>
        </w:rPr>
        <w:t xml:space="preserve"> por un monto de </w:t>
      </w:r>
      <w:r w:rsidR="00250686">
        <w:rPr>
          <w:lang w:val="es-MX"/>
        </w:rPr>
        <w:t>$15,640.46 integrados conforme a lo siguiente:</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tbl>
      <w:tblPr>
        <w:tblStyle w:val="Tablaconcuadrcula"/>
        <w:tblW w:w="6799" w:type="dxa"/>
        <w:jc w:val="center"/>
        <w:tblLayout w:type="fixed"/>
        <w:tblLook w:val="04A0" w:firstRow="1" w:lastRow="0" w:firstColumn="1" w:lastColumn="0" w:noHBand="0" w:noVBand="1"/>
      </w:tblPr>
      <w:tblGrid>
        <w:gridCol w:w="5524"/>
        <w:gridCol w:w="1275"/>
      </w:tblGrid>
      <w:tr w:rsidR="00DA2474" w:rsidRPr="002F653B" w14:paraId="3B610E87" w14:textId="77777777" w:rsidTr="002F653B">
        <w:trPr>
          <w:trHeight w:val="227"/>
          <w:jc w:val="center"/>
        </w:trPr>
        <w:tc>
          <w:tcPr>
            <w:tcW w:w="5524" w:type="dxa"/>
          </w:tcPr>
          <w:p w14:paraId="6D00BEF4" w14:textId="77777777" w:rsidR="00DA2474" w:rsidRPr="002F653B" w:rsidRDefault="00DA2474" w:rsidP="002F653B">
            <w:pPr>
              <w:rPr>
                <w:rFonts w:ascii="Arial" w:hAnsi="Arial" w:cs="Arial"/>
                <w:sz w:val="18"/>
                <w:szCs w:val="18"/>
              </w:rPr>
            </w:pPr>
            <w:r w:rsidRPr="002F653B">
              <w:rPr>
                <w:rFonts w:ascii="Arial" w:hAnsi="Arial" w:cs="Arial"/>
                <w:sz w:val="18"/>
                <w:szCs w:val="18"/>
              </w:rPr>
              <w:t>CONCEPTO</w:t>
            </w:r>
          </w:p>
        </w:tc>
        <w:tc>
          <w:tcPr>
            <w:tcW w:w="1275" w:type="dxa"/>
          </w:tcPr>
          <w:p w14:paraId="50AA969E" w14:textId="77777777" w:rsidR="00DA2474" w:rsidRPr="002F653B" w:rsidRDefault="00DA2474" w:rsidP="002F653B">
            <w:pPr>
              <w:jc w:val="center"/>
              <w:rPr>
                <w:rFonts w:ascii="Arial" w:hAnsi="Arial" w:cs="Arial"/>
                <w:sz w:val="18"/>
                <w:szCs w:val="18"/>
              </w:rPr>
            </w:pPr>
            <w:r w:rsidRPr="002F653B">
              <w:rPr>
                <w:rFonts w:ascii="Arial" w:hAnsi="Arial" w:cs="Arial"/>
                <w:sz w:val="18"/>
                <w:szCs w:val="18"/>
              </w:rPr>
              <w:t>Importe</w:t>
            </w:r>
          </w:p>
        </w:tc>
      </w:tr>
      <w:tr w:rsidR="00DA2474" w:rsidRPr="002F653B" w14:paraId="62702669" w14:textId="77777777" w:rsidTr="002F653B">
        <w:trPr>
          <w:trHeight w:val="227"/>
          <w:jc w:val="center"/>
        </w:trPr>
        <w:tc>
          <w:tcPr>
            <w:tcW w:w="5524" w:type="dxa"/>
          </w:tcPr>
          <w:p w14:paraId="689B30DF" w14:textId="77777777" w:rsidR="00DA2474" w:rsidRPr="002F653B" w:rsidRDefault="00DA2474" w:rsidP="002F653B">
            <w:pPr>
              <w:rPr>
                <w:rFonts w:ascii="Arial" w:hAnsi="Arial" w:cs="Arial"/>
                <w:sz w:val="18"/>
                <w:szCs w:val="18"/>
              </w:rPr>
            </w:pPr>
            <w:r w:rsidRPr="002F653B">
              <w:rPr>
                <w:rFonts w:ascii="Arial" w:hAnsi="Arial" w:cs="Arial"/>
                <w:sz w:val="18"/>
                <w:szCs w:val="18"/>
              </w:rPr>
              <w:t>Derivados de reintegros</w:t>
            </w:r>
          </w:p>
        </w:tc>
        <w:tc>
          <w:tcPr>
            <w:tcW w:w="1275" w:type="dxa"/>
          </w:tcPr>
          <w:p w14:paraId="24AED6B8" w14:textId="2C0F8D07" w:rsidR="00DA2474" w:rsidRPr="002F653B" w:rsidRDefault="00DA2474" w:rsidP="002F653B">
            <w:pPr>
              <w:jc w:val="right"/>
              <w:rPr>
                <w:rFonts w:ascii="Arial" w:hAnsi="Arial" w:cs="Arial"/>
                <w:sz w:val="18"/>
                <w:szCs w:val="18"/>
              </w:rPr>
            </w:pPr>
            <w:r w:rsidRPr="002F653B">
              <w:rPr>
                <w:rFonts w:ascii="Arial" w:hAnsi="Arial" w:cs="Arial"/>
                <w:sz w:val="18"/>
                <w:szCs w:val="18"/>
              </w:rPr>
              <w:t>47.15</w:t>
            </w:r>
          </w:p>
        </w:tc>
      </w:tr>
      <w:tr w:rsidR="002F653B" w:rsidRPr="002F653B" w14:paraId="7318A9E2" w14:textId="77777777" w:rsidTr="002F653B">
        <w:trPr>
          <w:trHeight w:val="227"/>
          <w:jc w:val="center"/>
        </w:trPr>
        <w:tc>
          <w:tcPr>
            <w:tcW w:w="5524" w:type="dxa"/>
          </w:tcPr>
          <w:p w14:paraId="5369B95A" w14:textId="1606073B" w:rsidR="002F653B" w:rsidRPr="002F653B" w:rsidRDefault="002F653B" w:rsidP="002F653B">
            <w:pPr>
              <w:rPr>
                <w:rFonts w:ascii="Arial" w:hAnsi="Arial" w:cs="Arial"/>
                <w:sz w:val="18"/>
                <w:szCs w:val="18"/>
              </w:rPr>
            </w:pPr>
            <w:r w:rsidRPr="002F653B">
              <w:rPr>
                <w:rFonts w:ascii="Arial" w:hAnsi="Arial" w:cs="Arial"/>
                <w:sz w:val="18"/>
                <w:szCs w:val="18"/>
              </w:rPr>
              <w:t>Sanciones a proveedores 21</w:t>
            </w:r>
          </w:p>
        </w:tc>
        <w:tc>
          <w:tcPr>
            <w:tcW w:w="1275" w:type="dxa"/>
          </w:tcPr>
          <w:p w14:paraId="19F8A683" w14:textId="76B4F42D" w:rsidR="002F653B" w:rsidRPr="002F653B" w:rsidRDefault="002F653B" w:rsidP="002F653B">
            <w:pPr>
              <w:jc w:val="right"/>
              <w:rPr>
                <w:rFonts w:ascii="Arial" w:hAnsi="Arial" w:cs="Arial"/>
                <w:sz w:val="18"/>
                <w:szCs w:val="18"/>
              </w:rPr>
            </w:pPr>
            <w:r w:rsidRPr="002F653B">
              <w:rPr>
                <w:rFonts w:ascii="Arial" w:hAnsi="Arial" w:cs="Arial"/>
                <w:sz w:val="18"/>
                <w:szCs w:val="18"/>
              </w:rPr>
              <w:t>8,477.58</w:t>
            </w:r>
          </w:p>
        </w:tc>
      </w:tr>
      <w:tr w:rsidR="002F653B" w:rsidRPr="002F653B" w14:paraId="3E5F92C3" w14:textId="77777777" w:rsidTr="002F653B">
        <w:trPr>
          <w:trHeight w:val="227"/>
          <w:jc w:val="center"/>
        </w:trPr>
        <w:tc>
          <w:tcPr>
            <w:tcW w:w="5524" w:type="dxa"/>
            <w:noWrap/>
          </w:tcPr>
          <w:p w14:paraId="65F782FA" w14:textId="29B13E49" w:rsidR="002F653B" w:rsidRPr="002F653B" w:rsidRDefault="002F653B" w:rsidP="002F653B">
            <w:pPr>
              <w:rPr>
                <w:rFonts w:ascii="Arial" w:eastAsia="Times New Roman" w:hAnsi="Arial" w:cs="Arial"/>
                <w:sz w:val="18"/>
                <w:szCs w:val="18"/>
                <w:lang w:eastAsia="es-ES"/>
              </w:rPr>
            </w:pPr>
            <w:r w:rsidRPr="002F653B">
              <w:rPr>
                <w:rFonts w:ascii="Arial" w:hAnsi="Arial" w:cs="Arial"/>
                <w:sz w:val="18"/>
                <w:szCs w:val="18"/>
              </w:rPr>
              <w:t>Sanción a proveedores 19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Pr>
          <w:p w14:paraId="6368966C" w14:textId="357AA6D6" w:rsidR="002F653B" w:rsidRPr="002F653B" w:rsidRDefault="002F653B" w:rsidP="002F653B">
            <w:pPr>
              <w:jc w:val="right"/>
              <w:rPr>
                <w:rFonts w:ascii="Arial" w:hAnsi="Arial" w:cs="Arial"/>
                <w:noProof/>
                <w:sz w:val="18"/>
                <w:szCs w:val="18"/>
              </w:rPr>
            </w:pPr>
            <w:r w:rsidRPr="002F653B">
              <w:rPr>
                <w:rFonts w:ascii="Arial" w:hAnsi="Arial" w:cs="Arial"/>
                <w:sz w:val="18"/>
                <w:szCs w:val="18"/>
              </w:rPr>
              <w:t>7,115.73</w:t>
            </w:r>
          </w:p>
        </w:tc>
      </w:tr>
      <w:tr w:rsidR="00DA2474" w:rsidRPr="002F653B" w14:paraId="09F5ED77" w14:textId="77777777" w:rsidTr="002F653B">
        <w:trPr>
          <w:trHeight w:val="227"/>
          <w:jc w:val="center"/>
        </w:trPr>
        <w:tc>
          <w:tcPr>
            <w:tcW w:w="5524" w:type="dxa"/>
          </w:tcPr>
          <w:p w14:paraId="037E749F" w14:textId="77777777" w:rsidR="00DA2474" w:rsidRPr="002F653B" w:rsidRDefault="00DA2474" w:rsidP="002F653B">
            <w:pPr>
              <w:rPr>
                <w:rFonts w:ascii="Arial" w:hAnsi="Arial" w:cs="Arial"/>
                <w:b/>
                <w:sz w:val="18"/>
                <w:szCs w:val="18"/>
              </w:rPr>
            </w:pPr>
            <w:r w:rsidRPr="002F653B">
              <w:rPr>
                <w:rFonts w:ascii="Arial" w:hAnsi="Arial" w:cs="Arial"/>
                <w:b/>
                <w:sz w:val="18"/>
                <w:szCs w:val="18"/>
              </w:rPr>
              <w:t xml:space="preserve">Suma </w:t>
            </w:r>
          </w:p>
        </w:tc>
        <w:tc>
          <w:tcPr>
            <w:tcW w:w="1275" w:type="dxa"/>
          </w:tcPr>
          <w:p w14:paraId="254CAF83" w14:textId="043F4680" w:rsidR="00DA2474" w:rsidRPr="002F653B" w:rsidRDefault="002F653B" w:rsidP="002F653B">
            <w:pPr>
              <w:jc w:val="right"/>
              <w:rPr>
                <w:rFonts w:ascii="Arial" w:hAnsi="Arial" w:cs="Arial"/>
                <w:b/>
                <w:sz w:val="18"/>
                <w:szCs w:val="18"/>
              </w:rPr>
            </w:pPr>
            <w:r w:rsidRPr="002F653B">
              <w:rPr>
                <w:rFonts w:ascii="Arial" w:hAnsi="Arial" w:cs="Arial"/>
                <w:b/>
                <w:sz w:val="18"/>
                <w:szCs w:val="18"/>
              </w:rPr>
              <w:fldChar w:fldCharType="begin"/>
            </w:r>
            <w:r w:rsidRPr="002F653B">
              <w:rPr>
                <w:rFonts w:ascii="Arial" w:hAnsi="Arial" w:cs="Arial"/>
                <w:b/>
                <w:sz w:val="18"/>
                <w:szCs w:val="18"/>
              </w:rPr>
              <w:instrText xml:space="preserve"> =SUM(ABOVE) </w:instrText>
            </w:r>
            <w:r w:rsidRPr="002F653B">
              <w:rPr>
                <w:rFonts w:ascii="Arial" w:hAnsi="Arial" w:cs="Arial"/>
                <w:b/>
                <w:sz w:val="18"/>
                <w:szCs w:val="18"/>
              </w:rPr>
              <w:fldChar w:fldCharType="separate"/>
            </w:r>
            <w:r w:rsidRPr="002F653B">
              <w:rPr>
                <w:rFonts w:ascii="Arial" w:hAnsi="Arial" w:cs="Arial"/>
                <w:b/>
                <w:noProof/>
                <w:sz w:val="18"/>
                <w:szCs w:val="18"/>
              </w:rPr>
              <w:t>15,640.46</w:t>
            </w:r>
            <w:r w:rsidRPr="002F653B">
              <w:rPr>
                <w:rFonts w:ascii="Arial" w:hAnsi="Arial" w:cs="Arial"/>
                <w:b/>
                <w:sz w:val="18"/>
                <w:szCs w:val="18"/>
              </w:rPr>
              <w:fldChar w:fldCharType="end"/>
            </w:r>
          </w:p>
        </w:tc>
      </w:tr>
    </w:tbl>
    <w:p w14:paraId="6C93F5BB" w14:textId="164D0621" w:rsidR="00507531" w:rsidRDefault="00507531" w:rsidP="004F10D5">
      <w:pPr>
        <w:pStyle w:val="ROMANOS"/>
        <w:tabs>
          <w:tab w:val="clear" w:pos="720"/>
          <w:tab w:val="left" w:pos="288"/>
        </w:tabs>
        <w:spacing w:after="0" w:line="240" w:lineRule="exact"/>
        <w:ind w:left="284" w:firstLine="4"/>
        <w:rPr>
          <w:lang w:val="es-MX"/>
        </w:rPr>
      </w:pPr>
    </w:p>
    <w:p w14:paraId="23F0EEAA" w14:textId="77777777" w:rsidR="00DA2474" w:rsidRPr="009A5967" w:rsidRDefault="00DA2474"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703C8AAA"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262851">
        <w:rPr>
          <w:rFonts w:ascii="Arial" w:hAnsi="Arial" w:cs="Arial"/>
          <w:sz w:val="18"/>
          <w:szCs w:val="18"/>
        </w:rPr>
        <w:t>81.96</w:t>
      </w:r>
      <w:r>
        <w:rPr>
          <w:rFonts w:ascii="Arial" w:hAnsi="Arial" w:cs="Arial"/>
          <w:sz w:val="18"/>
          <w:szCs w:val="18"/>
        </w:rPr>
        <w:t xml:space="preserve">%, mientras que el </w:t>
      </w:r>
      <w:r w:rsidR="00DA2474">
        <w:rPr>
          <w:rFonts w:ascii="Arial" w:hAnsi="Arial" w:cs="Arial"/>
          <w:sz w:val="18"/>
          <w:szCs w:val="18"/>
        </w:rPr>
        <w:t>5</w:t>
      </w:r>
      <w:r w:rsidR="0004354B">
        <w:rPr>
          <w:rFonts w:ascii="Arial" w:hAnsi="Arial" w:cs="Arial"/>
          <w:sz w:val="18"/>
          <w:szCs w:val="18"/>
        </w:rPr>
        <w:t>.</w:t>
      </w:r>
      <w:r w:rsidR="00262851">
        <w:rPr>
          <w:rFonts w:ascii="Arial" w:hAnsi="Arial" w:cs="Arial"/>
          <w:sz w:val="18"/>
          <w:szCs w:val="18"/>
        </w:rPr>
        <w:t>15</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DA2474">
        <w:rPr>
          <w:rFonts w:ascii="Arial" w:hAnsi="Arial" w:cs="Arial"/>
          <w:sz w:val="18"/>
          <w:szCs w:val="18"/>
        </w:rPr>
        <w:t>1</w:t>
      </w:r>
      <w:r w:rsidR="00A16D87">
        <w:rPr>
          <w:rFonts w:ascii="Arial" w:hAnsi="Arial" w:cs="Arial"/>
          <w:sz w:val="18"/>
          <w:szCs w:val="18"/>
        </w:rPr>
        <w:t>2</w:t>
      </w:r>
      <w:r w:rsidR="00B803CE">
        <w:rPr>
          <w:rFonts w:ascii="Arial" w:hAnsi="Arial" w:cs="Arial"/>
          <w:sz w:val="18"/>
          <w:szCs w:val="18"/>
        </w:rPr>
        <w:t>.</w:t>
      </w:r>
      <w:r w:rsidR="00262851">
        <w:rPr>
          <w:rFonts w:ascii="Arial" w:hAnsi="Arial" w:cs="Arial"/>
          <w:sz w:val="18"/>
          <w:szCs w:val="18"/>
        </w:rPr>
        <w:t>71</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DA2474">
        <w:rPr>
          <w:rFonts w:ascii="Arial" w:hAnsi="Arial" w:cs="Arial"/>
          <w:sz w:val="18"/>
          <w:szCs w:val="18"/>
        </w:rPr>
        <w:t>,</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262851">
        <w:rPr>
          <w:rFonts w:ascii="Arial" w:hAnsi="Arial" w:cs="Arial"/>
          <w:sz w:val="18"/>
          <w:szCs w:val="18"/>
        </w:rPr>
        <w:t>18</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5DA08900" w:rsidR="002E5ED2" w:rsidRDefault="002E5ED2" w:rsidP="00082C0D">
      <w:pPr>
        <w:pStyle w:val="ROMANOS"/>
        <w:spacing w:after="0" w:line="240" w:lineRule="exact"/>
        <w:ind w:left="0" w:firstLine="0"/>
        <w:rPr>
          <w:lang w:val="es-MX"/>
        </w:rPr>
      </w:pPr>
    </w:p>
    <w:p w14:paraId="72B4BEE8" w14:textId="77777777" w:rsidR="00262851" w:rsidRPr="009A5967" w:rsidRDefault="00262851"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16B9203F" w:rsidR="00A16D87" w:rsidRPr="002C6BD8" w:rsidRDefault="00262851" w:rsidP="00A16D87">
            <w:pPr>
              <w:pStyle w:val="Texto"/>
              <w:spacing w:after="0" w:line="240" w:lineRule="exact"/>
              <w:ind w:firstLine="0"/>
              <w:jc w:val="right"/>
              <w:rPr>
                <w:szCs w:val="18"/>
                <w:lang w:val="es-MX"/>
              </w:rPr>
            </w:pPr>
            <w:r w:rsidRPr="00262851">
              <w:rPr>
                <w:szCs w:val="18"/>
                <w:lang w:val="es-MX"/>
              </w:rPr>
              <w:t>824,540,307.21</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620EF9BE" w14:textId="357F3247" w:rsidR="00A16D87" w:rsidRPr="002E38A5" w:rsidRDefault="00262851" w:rsidP="00A16D87">
            <w:pPr>
              <w:pStyle w:val="Texto"/>
              <w:spacing w:after="0" w:line="240" w:lineRule="exact"/>
              <w:ind w:firstLine="0"/>
              <w:jc w:val="right"/>
              <w:rPr>
                <w:b/>
                <w:szCs w:val="18"/>
                <w:lang w:val="es-MX"/>
              </w:rPr>
            </w:pPr>
            <w:r>
              <w:rPr>
                <w:b/>
                <w:szCs w:val="18"/>
                <w:lang w:val="es-MX"/>
              </w:rPr>
              <w:fldChar w:fldCharType="begin"/>
            </w:r>
            <w:r>
              <w:rPr>
                <w:b/>
                <w:szCs w:val="18"/>
                <w:lang w:val="es-MX"/>
              </w:rPr>
              <w:instrText xml:space="preserve"> =SUM(ABOVE) </w:instrText>
            </w:r>
            <w:r>
              <w:rPr>
                <w:b/>
                <w:szCs w:val="18"/>
                <w:lang w:val="es-MX"/>
              </w:rPr>
              <w:fldChar w:fldCharType="separate"/>
            </w:r>
            <w:r>
              <w:rPr>
                <w:b/>
                <w:noProof/>
                <w:szCs w:val="18"/>
                <w:lang w:val="es-MX"/>
              </w:rPr>
              <w:t>824,542,328.21</w:t>
            </w:r>
            <w:r>
              <w:rPr>
                <w:b/>
                <w:szCs w:val="18"/>
                <w:lang w:val="es-MX"/>
              </w:rPr>
              <w:fldChar w:fldCharType="end"/>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768"/>
        <w:gridCol w:w="1392"/>
      </w:tblGrid>
      <w:tr w:rsidR="001C21BB" w:rsidRPr="00262851" w14:paraId="54F96B0E"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45EA7562" w14:textId="0FB67172" w:rsidR="001C21BB" w:rsidRPr="00262851" w:rsidRDefault="001C21BB" w:rsidP="007E57C4">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Descripción</w:t>
            </w:r>
          </w:p>
        </w:tc>
        <w:tc>
          <w:tcPr>
            <w:tcW w:w="1392" w:type="dxa"/>
            <w:tcBorders>
              <w:top w:val="single" w:sz="4" w:space="0" w:color="000000"/>
              <w:left w:val="nil"/>
              <w:bottom w:val="single" w:sz="4" w:space="0" w:color="auto"/>
              <w:right w:val="single" w:sz="4" w:space="0" w:color="000000"/>
            </w:tcBorders>
            <w:shd w:val="clear" w:color="auto" w:fill="auto"/>
          </w:tcPr>
          <w:p w14:paraId="4EA61827" w14:textId="28D9B3D7" w:rsidR="001C21BB" w:rsidRPr="00262851" w:rsidRDefault="001C21BB" w:rsidP="00C71B08">
            <w:pPr>
              <w:spacing w:after="0" w:line="240" w:lineRule="auto"/>
              <w:jc w:val="center"/>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Importe</w:t>
            </w:r>
          </w:p>
        </w:tc>
      </w:tr>
      <w:tr w:rsidR="00565193" w:rsidRPr="00262851" w14:paraId="2556A397"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FB0408D" w14:textId="2799F6BD" w:rsidR="00565193" w:rsidRPr="00262851" w:rsidRDefault="00565193" w:rsidP="00565193">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Construcciones en Proceso en Bienes Propios, (</w:t>
            </w:r>
            <w:r w:rsidRPr="00262851">
              <w:rPr>
                <w:rFonts w:ascii="Arial" w:hAnsi="Arial" w:cs="Arial"/>
                <w:sz w:val="18"/>
                <w:szCs w:val="18"/>
              </w:rPr>
              <w:t>FPGC Sustitución de Obra al Hospital General de Tlaxcala.)</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7A94F5E" w14:textId="01949785" w:rsidR="00565193" w:rsidRPr="00262851" w:rsidRDefault="00262851" w:rsidP="00565193">
            <w:pPr>
              <w:spacing w:after="0" w:line="240" w:lineRule="auto"/>
              <w:jc w:val="right"/>
              <w:rPr>
                <w:rFonts w:ascii="Arial" w:eastAsia="Times New Roman" w:hAnsi="Arial" w:cs="Arial"/>
                <w:noProof/>
                <w:color w:val="000000"/>
                <w:sz w:val="18"/>
                <w:szCs w:val="18"/>
                <w:lang w:eastAsia="es-MX"/>
              </w:rPr>
            </w:pPr>
            <w:r w:rsidRPr="00262851">
              <w:rPr>
                <w:rFonts w:ascii="Arial" w:eastAsia="Times New Roman" w:hAnsi="Arial" w:cs="Arial"/>
                <w:noProof/>
                <w:color w:val="000000"/>
                <w:sz w:val="18"/>
                <w:szCs w:val="18"/>
                <w:lang w:eastAsia="es-MX"/>
              </w:rPr>
              <w:t>35,017,867.18</w:t>
            </w:r>
          </w:p>
        </w:tc>
      </w:tr>
      <w:tr w:rsidR="00262851" w:rsidRPr="00262851" w14:paraId="13BFC637"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hideMark/>
          </w:tcPr>
          <w:p w14:paraId="35553DA9" w14:textId="2E663C6D" w:rsidR="00262851" w:rsidRPr="00262851" w:rsidRDefault="00262851" w:rsidP="00262851">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Mobiliario y equipo de administración</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F74ED49" w14:textId="51C426AA" w:rsidR="00262851" w:rsidRPr="00262851" w:rsidRDefault="00262851" w:rsidP="00262851">
            <w:pPr>
              <w:spacing w:after="0" w:line="240" w:lineRule="auto"/>
              <w:jc w:val="right"/>
              <w:rPr>
                <w:rFonts w:ascii="Arial" w:eastAsia="Times New Roman" w:hAnsi="Arial" w:cs="Arial"/>
                <w:noProof/>
                <w:color w:val="000000"/>
                <w:sz w:val="18"/>
                <w:szCs w:val="18"/>
                <w:lang w:eastAsia="es-MX"/>
              </w:rPr>
            </w:pPr>
            <w:r w:rsidRPr="00262851">
              <w:rPr>
                <w:rFonts w:ascii="Arial" w:hAnsi="Arial" w:cs="Arial"/>
                <w:sz w:val="18"/>
                <w:szCs w:val="18"/>
              </w:rPr>
              <w:t>94,094.33</w:t>
            </w:r>
          </w:p>
        </w:tc>
      </w:tr>
      <w:tr w:rsidR="00262851" w:rsidRPr="00262851" w14:paraId="11A6F3BC"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BC9B67D" w14:textId="2E32BAA3" w:rsidR="00262851" w:rsidRPr="00262851" w:rsidRDefault="00262851" w:rsidP="00262851">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Mobiliario y Equipo Educacional y Recreativo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46AD62B" w14:textId="094BAFE6" w:rsidR="00262851" w:rsidRPr="00262851" w:rsidRDefault="00262851" w:rsidP="00262851">
            <w:pPr>
              <w:spacing w:after="0" w:line="240" w:lineRule="auto"/>
              <w:jc w:val="right"/>
              <w:rPr>
                <w:rFonts w:ascii="Arial" w:eastAsia="Times New Roman" w:hAnsi="Arial" w:cs="Arial"/>
                <w:noProof/>
                <w:color w:val="000000"/>
                <w:sz w:val="18"/>
                <w:szCs w:val="18"/>
                <w:lang w:eastAsia="es-MX"/>
              </w:rPr>
            </w:pPr>
            <w:r w:rsidRPr="00262851">
              <w:rPr>
                <w:rFonts w:ascii="Arial" w:hAnsi="Arial" w:cs="Arial"/>
                <w:sz w:val="18"/>
                <w:szCs w:val="18"/>
              </w:rPr>
              <w:t>0</w:t>
            </w:r>
          </w:p>
        </w:tc>
      </w:tr>
      <w:tr w:rsidR="00262851" w:rsidRPr="00262851" w14:paraId="1A37BD35"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50FDA25B" w14:textId="3733B090" w:rsidR="00262851" w:rsidRPr="00262851" w:rsidRDefault="00262851" w:rsidP="00262851">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Equipo e instrumental médico y de laboratorio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D4A65FF" w14:textId="3A06C102" w:rsidR="00262851" w:rsidRPr="00262851" w:rsidRDefault="00262851" w:rsidP="00262851">
            <w:pPr>
              <w:spacing w:after="0" w:line="240" w:lineRule="auto"/>
              <w:jc w:val="right"/>
              <w:rPr>
                <w:rFonts w:ascii="Arial" w:eastAsia="Times New Roman" w:hAnsi="Arial" w:cs="Arial"/>
                <w:noProof/>
                <w:color w:val="000000"/>
                <w:sz w:val="18"/>
                <w:szCs w:val="18"/>
                <w:lang w:eastAsia="es-MX"/>
              </w:rPr>
            </w:pPr>
            <w:r w:rsidRPr="00262851">
              <w:rPr>
                <w:rFonts w:ascii="Arial" w:hAnsi="Arial" w:cs="Arial"/>
                <w:sz w:val="18"/>
                <w:szCs w:val="18"/>
              </w:rPr>
              <w:t>35,044,534.26</w:t>
            </w:r>
          </w:p>
        </w:tc>
      </w:tr>
      <w:tr w:rsidR="00262851" w:rsidRPr="00262851" w14:paraId="64A628BA"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EF18473" w14:textId="4C5C651F" w:rsidR="00262851" w:rsidRPr="00262851" w:rsidRDefault="00262851" w:rsidP="00262851">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Vehículos y Equipo de Transporte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2731981" w14:textId="6D9160C2" w:rsidR="00262851" w:rsidRPr="00262851" w:rsidRDefault="00262851" w:rsidP="00262851">
            <w:pPr>
              <w:spacing w:after="0" w:line="240" w:lineRule="auto"/>
              <w:jc w:val="right"/>
              <w:rPr>
                <w:rFonts w:ascii="Arial" w:eastAsia="Times New Roman" w:hAnsi="Arial" w:cs="Arial"/>
                <w:noProof/>
                <w:color w:val="000000"/>
                <w:sz w:val="18"/>
                <w:szCs w:val="18"/>
                <w:lang w:eastAsia="es-MX"/>
              </w:rPr>
            </w:pPr>
            <w:r w:rsidRPr="00262851">
              <w:rPr>
                <w:rFonts w:ascii="Arial" w:hAnsi="Arial" w:cs="Arial"/>
                <w:sz w:val="18"/>
                <w:szCs w:val="18"/>
              </w:rPr>
              <w:t>0</w:t>
            </w:r>
          </w:p>
        </w:tc>
      </w:tr>
      <w:tr w:rsidR="00262851" w:rsidRPr="00262851" w14:paraId="345E1504"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1486EA73" w14:textId="71C05AAF" w:rsidR="00262851" w:rsidRPr="00262851" w:rsidRDefault="00262851" w:rsidP="00262851">
            <w:pPr>
              <w:spacing w:after="0" w:line="240" w:lineRule="auto"/>
              <w:rPr>
                <w:rFonts w:ascii="Arial" w:eastAsia="Times New Roman" w:hAnsi="Arial" w:cs="Arial"/>
                <w:color w:val="000000"/>
                <w:sz w:val="18"/>
                <w:szCs w:val="18"/>
                <w:lang w:eastAsia="es-MX"/>
              </w:rPr>
            </w:pPr>
            <w:r w:rsidRPr="00262851">
              <w:rPr>
                <w:rFonts w:ascii="Arial" w:eastAsia="Times New Roman" w:hAnsi="Arial" w:cs="Arial"/>
                <w:color w:val="000000"/>
                <w:sz w:val="18"/>
                <w:szCs w:val="18"/>
                <w:lang w:eastAsia="es-MX"/>
              </w:rPr>
              <w:t>Maquinaria, otros equipos y herramientas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6DCEC33" w14:textId="32341990" w:rsidR="00262851" w:rsidRPr="00262851" w:rsidRDefault="00262851" w:rsidP="00262851">
            <w:pPr>
              <w:spacing w:after="0" w:line="240" w:lineRule="auto"/>
              <w:jc w:val="right"/>
              <w:rPr>
                <w:rFonts w:ascii="Arial" w:eastAsia="Times New Roman" w:hAnsi="Arial" w:cs="Arial"/>
                <w:noProof/>
                <w:color w:val="000000"/>
                <w:sz w:val="18"/>
                <w:szCs w:val="18"/>
                <w:lang w:eastAsia="es-MX"/>
              </w:rPr>
            </w:pPr>
            <w:r w:rsidRPr="00262851">
              <w:rPr>
                <w:rFonts w:ascii="Arial" w:hAnsi="Arial" w:cs="Arial"/>
                <w:sz w:val="18"/>
                <w:szCs w:val="18"/>
              </w:rPr>
              <w:t>15,660.00</w:t>
            </w:r>
          </w:p>
        </w:tc>
      </w:tr>
      <w:tr w:rsidR="00262851" w:rsidRPr="00262851" w14:paraId="551D9475"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162361B8" w14:textId="20567203" w:rsidR="00262851" w:rsidRPr="00262851" w:rsidRDefault="00262851" w:rsidP="0026285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Software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66894B3" w14:textId="597E7D46" w:rsidR="00262851" w:rsidRPr="00262851" w:rsidRDefault="00262851" w:rsidP="00262851">
            <w:pPr>
              <w:spacing w:after="0" w:line="240" w:lineRule="auto"/>
              <w:jc w:val="right"/>
              <w:rPr>
                <w:rFonts w:ascii="Arial" w:hAnsi="Arial" w:cs="Arial"/>
                <w:sz w:val="18"/>
                <w:szCs w:val="18"/>
              </w:rPr>
            </w:pPr>
            <w:r>
              <w:rPr>
                <w:rFonts w:ascii="Arial" w:hAnsi="Arial" w:cs="Arial"/>
                <w:sz w:val="18"/>
                <w:szCs w:val="18"/>
              </w:rPr>
              <w:t>1,166.98</w:t>
            </w:r>
          </w:p>
        </w:tc>
      </w:tr>
      <w:tr w:rsidR="00565193" w:rsidRPr="00262851" w14:paraId="61FA41E6"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6A24E695" w14:textId="300BA785" w:rsidR="00565193" w:rsidRPr="00262851" w:rsidRDefault="00565193" w:rsidP="00565193">
            <w:pPr>
              <w:spacing w:after="0" w:line="240" w:lineRule="auto"/>
              <w:rPr>
                <w:rFonts w:ascii="Arial" w:eastAsia="Times New Roman" w:hAnsi="Arial" w:cs="Arial"/>
                <w:b/>
                <w:color w:val="000000"/>
                <w:sz w:val="18"/>
                <w:szCs w:val="18"/>
                <w:lang w:eastAsia="es-MX"/>
              </w:rPr>
            </w:pPr>
            <w:r w:rsidRPr="00262851">
              <w:rPr>
                <w:rFonts w:ascii="Arial" w:eastAsia="Times New Roman" w:hAnsi="Arial" w:cs="Arial"/>
                <w:b/>
                <w:color w:val="000000"/>
                <w:sz w:val="18"/>
                <w:szCs w:val="18"/>
                <w:lang w:eastAsia="es-MX"/>
              </w:rPr>
              <w:t>Suma</w:t>
            </w:r>
          </w:p>
        </w:tc>
        <w:tc>
          <w:tcPr>
            <w:tcW w:w="1392" w:type="dxa"/>
            <w:tcBorders>
              <w:top w:val="single" w:sz="4" w:space="0" w:color="auto"/>
              <w:left w:val="nil"/>
              <w:bottom w:val="single" w:sz="4" w:space="0" w:color="000000"/>
              <w:right w:val="single" w:sz="4" w:space="0" w:color="000000"/>
            </w:tcBorders>
            <w:shd w:val="clear" w:color="auto" w:fill="auto"/>
          </w:tcPr>
          <w:p w14:paraId="24AED3A6" w14:textId="482785D4" w:rsidR="00565193" w:rsidRPr="00262851" w:rsidRDefault="001E0E84" w:rsidP="00565193">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70,173,322.75</w:t>
            </w:r>
            <w:r>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261F4156" w:rsidR="002E5ED2" w:rsidRDefault="003021B7" w:rsidP="00AC7F8A">
      <w:pPr>
        <w:pStyle w:val="Texto"/>
        <w:spacing w:after="0" w:line="240" w:lineRule="exact"/>
        <w:ind w:firstLine="0"/>
        <w:jc w:val="center"/>
        <w:rPr>
          <w:szCs w:val="18"/>
        </w:rPr>
      </w:pPr>
      <w:r>
        <w:rPr>
          <w:noProof/>
          <w:lang w:val="es-MX" w:eastAsia="es-MX"/>
        </w:rPr>
        <w:object w:dxaOrig="1440" w:dyaOrig="1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2.35pt;margin-top:17.65pt;width:682.75pt;height:329.7pt;z-index:251672576;mso-position-horizontal-relative:text;mso-position-vertical-relative:text">
            <v:imagedata r:id="rId8" o:title=""/>
            <w10:wrap type="topAndBottom"/>
          </v:shape>
          <o:OLEObject Type="Embed" ProgID="Excel.Sheet.12" ShapeID="_x0000_s1072" DrawAspect="Content" ObjectID="_1688804095" r:id="rId9"/>
        </w:object>
      </w:r>
    </w:p>
    <w:p w14:paraId="37531506" w14:textId="57E5CE11" w:rsidR="002E5ED2" w:rsidRDefault="002E5ED2" w:rsidP="00AC7F8A">
      <w:pPr>
        <w:pStyle w:val="Texto"/>
        <w:spacing w:after="0" w:line="240" w:lineRule="exact"/>
        <w:ind w:firstLine="0"/>
        <w:jc w:val="center"/>
        <w:rPr>
          <w:szCs w:val="18"/>
        </w:rPr>
      </w:pP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3021B7" w:rsidP="00AC7F8A">
      <w:pPr>
        <w:pStyle w:val="Texto"/>
        <w:spacing w:after="0" w:line="240" w:lineRule="exact"/>
        <w:ind w:firstLine="0"/>
        <w:jc w:val="center"/>
        <w:rPr>
          <w:szCs w:val="18"/>
        </w:rPr>
      </w:pPr>
      <w:r>
        <w:rPr>
          <w:noProof/>
          <w:szCs w:val="18"/>
        </w:rPr>
        <w:lastRenderedPageBreak/>
        <w:object w:dxaOrig="1440" w:dyaOrig="1440" w14:anchorId="620EFAA1">
          <v:shape id="_x0000_s1074" type="#_x0000_t75" style="position:absolute;left:0;text-align:left;margin-left:9.15pt;margin-top:36.65pt;width:644.25pt;height:369pt;z-index:251675648">
            <v:imagedata r:id="rId10" o:title=""/>
            <w10:wrap type="topAndBottom"/>
          </v:shape>
          <o:OLEObject Type="Embed" ProgID="Excel.Sheet.8" ShapeID="_x0000_s1074" DrawAspect="Content" ObjectID="_1688804096" r:id="rId11"/>
        </w:object>
      </w:r>
    </w:p>
    <w:p w14:paraId="620EF9D4" w14:textId="2F472C93" w:rsidR="00AC7F8A" w:rsidRDefault="00AC7F8A" w:rsidP="00AC7F8A">
      <w:pPr>
        <w:pStyle w:val="Texto"/>
        <w:spacing w:after="0" w:line="240" w:lineRule="exact"/>
        <w:ind w:firstLine="0"/>
        <w:jc w:val="center"/>
        <w:rPr>
          <w:szCs w:val="18"/>
        </w:rPr>
      </w:pPr>
    </w:p>
    <w:p w14:paraId="2F219D6C" w14:textId="77777777" w:rsidR="00B32D71" w:rsidRDefault="00B32D71" w:rsidP="0062599C">
      <w:pPr>
        <w:pStyle w:val="Texto"/>
        <w:spacing w:after="0" w:line="240" w:lineRule="exact"/>
        <w:ind w:firstLine="0"/>
        <w:rPr>
          <w:szCs w:val="18"/>
        </w:rPr>
      </w:pP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7261" w:type="dxa"/>
        <w:jc w:val="center"/>
        <w:tblLook w:val="04A0" w:firstRow="1" w:lastRow="0" w:firstColumn="1" w:lastColumn="0" w:noHBand="0" w:noVBand="1"/>
      </w:tblPr>
      <w:tblGrid>
        <w:gridCol w:w="7261"/>
      </w:tblGrid>
      <w:tr w:rsidR="00222D69" w:rsidRPr="0048534C" w14:paraId="620EF9DF" w14:textId="77777777" w:rsidTr="00222D69">
        <w:trPr>
          <w:trHeight w:val="285"/>
          <w:jc w:val="center"/>
        </w:trPr>
        <w:tc>
          <w:tcPr>
            <w:tcW w:w="7261" w:type="dxa"/>
            <w:hideMark/>
          </w:tcPr>
          <w:p w14:paraId="620EF9DD" w14:textId="681E4C70"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r>
      <w:tr w:rsidR="00222D69" w:rsidRPr="0048534C" w14:paraId="620EF9E2" w14:textId="77777777" w:rsidTr="00222D69">
        <w:trPr>
          <w:trHeight w:val="285"/>
          <w:jc w:val="center"/>
        </w:trPr>
        <w:tc>
          <w:tcPr>
            <w:tcW w:w="7261" w:type="dxa"/>
          </w:tcPr>
          <w:p w14:paraId="620EF9E0" w14:textId="0CAE1CB5"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r>
      <w:tr w:rsidR="00222D69" w:rsidRPr="0048534C" w14:paraId="569F47F9" w14:textId="77777777" w:rsidTr="00222D69">
        <w:trPr>
          <w:trHeight w:val="285"/>
          <w:jc w:val="center"/>
        </w:trPr>
        <w:tc>
          <w:tcPr>
            <w:tcW w:w="7261" w:type="dxa"/>
          </w:tcPr>
          <w:p w14:paraId="099E6CAF" w14:textId="73AD16F5" w:rsidR="00222D69" w:rsidRPr="0048534C" w:rsidRDefault="00222D69" w:rsidP="008E3157">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r>
      <w:tr w:rsidR="00222D69" w:rsidRPr="0048534C" w14:paraId="620EF9E5" w14:textId="77777777" w:rsidTr="00222D69">
        <w:trPr>
          <w:trHeight w:val="285"/>
          <w:jc w:val="center"/>
        </w:trPr>
        <w:tc>
          <w:tcPr>
            <w:tcW w:w="7261" w:type="dxa"/>
            <w:hideMark/>
          </w:tcPr>
          <w:p w14:paraId="620EF9E3" w14:textId="48CE8EEE"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r>
      <w:tr w:rsidR="00222D69" w:rsidRPr="0048534C" w14:paraId="620EF9E8" w14:textId="77777777" w:rsidTr="00222D69">
        <w:trPr>
          <w:trHeight w:val="257"/>
          <w:jc w:val="center"/>
        </w:trPr>
        <w:tc>
          <w:tcPr>
            <w:tcW w:w="7261" w:type="dxa"/>
            <w:hideMark/>
          </w:tcPr>
          <w:p w14:paraId="620EF9E6" w14:textId="57AADCE6"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r>
      <w:tr w:rsidR="00222D69" w:rsidRPr="0048534C" w14:paraId="620EF9EB" w14:textId="77777777" w:rsidTr="00222D69">
        <w:trPr>
          <w:trHeight w:val="257"/>
          <w:jc w:val="center"/>
        </w:trPr>
        <w:tc>
          <w:tcPr>
            <w:tcW w:w="7261" w:type="dxa"/>
          </w:tcPr>
          <w:p w14:paraId="620EF9E9" w14:textId="6F2B8F8B"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2B39956A"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BA36D2">
        <w:rPr>
          <w:szCs w:val="18"/>
        </w:rPr>
        <w:t>30</w:t>
      </w:r>
      <w:r w:rsidRPr="00C53075">
        <w:rPr>
          <w:szCs w:val="18"/>
        </w:rPr>
        <w:t xml:space="preserve"> de </w:t>
      </w:r>
      <w:r w:rsidR="00BA36D2">
        <w:rPr>
          <w:szCs w:val="18"/>
        </w:rPr>
        <w:t>junio</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45FFE46D" w:rsidR="00AC7F8A" w:rsidRDefault="00AC7F8A" w:rsidP="00AC7F8A">
      <w:pPr>
        <w:pStyle w:val="Texto"/>
        <w:spacing w:after="0" w:line="240" w:lineRule="exact"/>
        <w:rPr>
          <w:szCs w:val="18"/>
        </w:rPr>
      </w:pPr>
    </w:p>
    <w:p w14:paraId="46D5D286" w14:textId="77777777" w:rsidR="00931406" w:rsidRDefault="00931406" w:rsidP="00931406">
      <w:pPr>
        <w:pStyle w:val="Texto"/>
        <w:ind w:left="284" w:firstLine="0"/>
      </w:pPr>
      <w:r>
        <w:t>S</w:t>
      </w:r>
      <w:r w:rsidRPr="001A7F34">
        <w:t xml:space="preserve">e informa que la Federación </w:t>
      </w:r>
      <w:r>
        <w:t xml:space="preserve">sigue sin notificar </w:t>
      </w:r>
      <w:r w:rsidRPr="001A7F34">
        <w:t xml:space="preserve">la ministración del recurso en especie </w:t>
      </w:r>
      <w:r>
        <w:t xml:space="preserve">(que debió haber sido el 31 de diciembre del 2020)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p>
    <w:sectPr w:rsidR="00001107" w:rsidRPr="006130D1" w:rsidSect="00083F22">
      <w:headerReference w:type="even" r:id="rId13"/>
      <w:headerReference w:type="default" r:id="rId14"/>
      <w:footerReference w:type="even" r:id="rId15"/>
      <w:footerReference w:type="default" r:id="rId16"/>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0E4D6" w14:textId="77777777" w:rsidR="003021B7" w:rsidRDefault="003021B7" w:rsidP="00EA5418">
      <w:pPr>
        <w:spacing w:after="0" w:line="240" w:lineRule="auto"/>
      </w:pPr>
      <w:r>
        <w:separator/>
      </w:r>
    </w:p>
  </w:endnote>
  <w:endnote w:type="continuationSeparator" w:id="0">
    <w:p w14:paraId="4F23C4EC" w14:textId="77777777" w:rsidR="003021B7" w:rsidRDefault="003021B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Calibri"/>
    <w:panose1 w:val="00000000000000000000"/>
    <w:charset w:val="00"/>
    <w:family w:val="modern"/>
    <w:notTrueType/>
    <w:pitch w:val="variable"/>
    <w:sig w:usb0="00000003" w:usb1="4000204A" w:usb2="00000000" w:usb3="00000000" w:csb0="00000001" w:csb1="00000000"/>
  </w:font>
  <w:font w:name="Soberana Sans Light">
    <w:altName w:val="Calibri"/>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D1066D" w:rsidRPr="0013011C" w:rsidRDefault="00D1066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3C4E6B">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D1066D" w:rsidRDefault="00D106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D1066D" w:rsidRPr="008E3652" w:rsidRDefault="00D1066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3C4E6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4371C" w14:textId="77777777" w:rsidR="003021B7" w:rsidRDefault="003021B7" w:rsidP="00EA5418">
      <w:pPr>
        <w:spacing w:after="0" w:line="240" w:lineRule="auto"/>
      </w:pPr>
      <w:r>
        <w:separator/>
      </w:r>
    </w:p>
  </w:footnote>
  <w:footnote w:type="continuationSeparator" w:id="0">
    <w:p w14:paraId="0306F0EE" w14:textId="77777777" w:rsidR="003021B7" w:rsidRDefault="003021B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D1066D" w:rsidRDefault="00D1066D">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D1066D" w:rsidRDefault="00D1066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D1066D" w:rsidRDefault="00D1066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D1066D" w:rsidRPr="00275FC6" w:rsidRDefault="00D1066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D1066D" w:rsidRDefault="00D106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D1066D" w:rsidRDefault="00D106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D1066D" w:rsidRPr="00275FC6" w:rsidRDefault="00D1066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D1066D" w:rsidRDefault="00D1066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D1066D" w:rsidRDefault="00D1066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D1066D" w:rsidRPr="00275FC6" w:rsidRDefault="00D1066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D1066D" w:rsidRDefault="00D106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D1066D" w:rsidRDefault="00D1066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D1066D" w:rsidRPr="00275FC6" w:rsidRDefault="00D1066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D1066D" w:rsidRPr="0013011C" w:rsidRDefault="00D1066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A44DB"/>
    <w:rsid w:val="000A45F6"/>
    <w:rsid w:val="000A5FCF"/>
    <w:rsid w:val="000B1720"/>
    <w:rsid w:val="000B6C7A"/>
    <w:rsid w:val="000C02B3"/>
    <w:rsid w:val="000C2891"/>
    <w:rsid w:val="000C464D"/>
    <w:rsid w:val="000C5DCB"/>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32AB"/>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A7F34"/>
    <w:rsid w:val="001B03C7"/>
    <w:rsid w:val="001B1B72"/>
    <w:rsid w:val="001B3610"/>
    <w:rsid w:val="001C21BB"/>
    <w:rsid w:val="001C26AA"/>
    <w:rsid w:val="001C2DEA"/>
    <w:rsid w:val="001C45A6"/>
    <w:rsid w:val="001C6FD8"/>
    <w:rsid w:val="001D48F8"/>
    <w:rsid w:val="001D64A5"/>
    <w:rsid w:val="001E0E84"/>
    <w:rsid w:val="001E4CC8"/>
    <w:rsid w:val="001E5882"/>
    <w:rsid w:val="001E6AFC"/>
    <w:rsid w:val="001E7072"/>
    <w:rsid w:val="001F011A"/>
    <w:rsid w:val="001F2C9A"/>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686"/>
    <w:rsid w:val="002509E8"/>
    <w:rsid w:val="00262851"/>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72AA"/>
    <w:rsid w:val="002A179B"/>
    <w:rsid w:val="002A29FA"/>
    <w:rsid w:val="002A5938"/>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38A5"/>
    <w:rsid w:val="002E5ED2"/>
    <w:rsid w:val="002F2346"/>
    <w:rsid w:val="002F3894"/>
    <w:rsid w:val="002F4067"/>
    <w:rsid w:val="002F653B"/>
    <w:rsid w:val="003018C5"/>
    <w:rsid w:val="003021B7"/>
    <w:rsid w:val="003044E6"/>
    <w:rsid w:val="003105A5"/>
    <w:rsid w:val="00311750"/>
    <w:rsid w:val="0031232F"/>
    <w:rsid w:val="003150CC"/>
    <w:rsid w:val="00316766"/>
    <w:rsid w:val="00316A81"/>
    <w:rsid w:val="003206ED"/>
    <w:rsid w:val="003211CB"/>
    <w:rsid w:val="00323DA4"/>
    <w:rsid w:val="00327241"/>
    <w:rsid w:val="00336532"/>
    <w:rsid w:val="003428E7"/>
    <w:rsid w:val="00343090"/>
    <w:rsid w:val="003535EC"/>
    <w:rsid w:val="00362148"/>
    <w:rsid w:val="00367C3F"/>
    <w:rsid w:val="00372F40"/>
    <w:rsid w:val="003753AD"/>
    <w:rsid w:val="00383209"/>
    <w:rsid w:val="00386993"/>
    <w:rsid w:val="00387376"/>
    <w:rsid w:val="0038789E"/>
    <w:rsid w:val="00390AEF"/>
    <w:rsid w:val="0039523A"/>
    <w:rsid w:val="003966F6"/>
    <w:rsid w:val="00396C2B"/>
    <w:rsid w:val="003A0303"/>
    <w:rsid w:val="003A1877"/>
    <w:rsid w:val="003A5953"/>
    <w:rsid w:val="003B03F9"/>
    <w:rsid w:val="003B2EB5"/>
    <w:rsid w:val="003C04D8"/>
    <w:rsid w:val="003C1E83"/>
    <w:rsid w:val="003C398A"/>
    <w:rsid w:val="003C3F18"/>
    <w:rsid w:val="003C4E6B"/>
    <w:rsid w:val="003D08C0"/>
    <w:rsid w:val="003D0B51"/>
    <w:rsid w:val="003D5DBF"/>
    <w:rsid w:val="003D5EC5"/>
    <w:rsid w:val="003E5CD4"/>
    <w:rsid w:val="003E7FD0"/>
    <w:rsid w:val="003F0EA4"/>
    <w:rsid w:val="003F1C15"/>
    <w:rsid w:val="003F3006"/>
    <w:rsid w:val="003F4D7A"/>
    <w:rsid w:val="003F786B"/>
    <w:rsid w:val="0040417F"/>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4E9B"/>
    <w:rsid w:val="00445D13"/>
    <w:rsid w:val="00450142"/>
    <w:rsid w:val="0045167D"/>
    <w:rsid w:val="004572C7"/>
    <w:rsid w:val="0045752B"/>
    <w:rsid w:val="00463C34"/>
    <w:rsid w:val="0046720D"/>
    <w:rsid w:val="0046745F"/>
    <w:rsid w:val="00467D58"/>
    <w:rsid w:val="0047075E"/>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2635F"/>
    <w:rsid w:val="005325AD"/>
    <w:rsid w:val="0053393A"/>
    <w:rsid w:val="00536C46"/>
    <w:rsid w:val="00540418"/>
    <w:rsid w:val="00542E8C"/>
    <w:rsid w:val="005430E9"/>
    <w:rsid w:val="00543729"/>
    <w:rsid w:val="005460C7"/>
    <w:rsid w:val="00546D3F"/>
    <w:rsid w:val="005508C1"/>
    <w:rsid w:val="00551C31"/>
    <w:rsid w:val="005614C3"/>
    <w:rsid w:val="00561D8D"/>
    <w:rsid w:val="00562914"/>
    <w:rsid w:val="00565193"/>
    <w:rsid w:val="0056601E"/>
    <w:rsid w:val="0057306A"/>
    <w:rsid w:val="005737CC"/>
    <w:rsid w:val="00574266"/>
    <w:rsid w:val="00582401"/>
    <w:rsid w:val="005844D0"/>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16CF"/>
    <w:rsid w:val="007542C6"/>
    <w:rsid w:val="0075444D"/>
    <w:rsid w:val="00764CB9"/>
    <w:rsid w:val="007651FC"/>
    <w:rsid w:val="0076560D"/>
    <w:rsid w:val="00765AA8"/>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C6888"/>
    <w:rsid w:val="007D11FC"/>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1CAA"/>
    <w:rsid w:val="008C27FC"/>
    <w:rsid w:val="008C3328"/>
    <w:rsid w:val="008C45D9"/>
    <w:rsid w:val="008C517F"/>
    <w:rsid w:val="008C68CC"/>
    <w:rsid w:val="008D3017"/>
    <w:rsid w:val="008D3556"/>
    <w:rsid w:val="008E3157"/>
    <w:rsid w:val="008E3652"/>
    <w:rsid w:val="008E79E2"/>
    <w:rsid w:val="008F4EEA"/>
    <w:rsid w:val="008F56CF"/>
    <w:rsid w:val="008F6D58"/>
    <w:rsid w:val="00901BC6"/>
    <w:rsid w:val="009036B9"/>
    <w:rsid w:val="009037B9"/>
    <w:rsid w:val="00907804"/>
    <w:rsid w:val="00907F5D"/>
    <w:rsid w:val="00914DAC"/>
    <w:rsid w:val="00915012"/>
    <w:rsid w:val="00915DDB"/>
    <w:rsid w:val="00920882"/>
    <w:rsid w:val="009279F5"/>
    <w:rsid w:val="00927A9F"/>
    <w:rsid w:val="00930946"/>
    <w:rsid w:val="0093140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75AA"/>
    <w:rsid w:val="00AC6DF9"/>
    <w:rsid w:val="00AC7C83"/>
    <w:rsid w:val="00AC7F8A"/>
    <w:rsid w:val="00AD2835"/>
    <w:rsid w:val="00AD3D94"/>
    <w:rsid w:val="00AD4215"/>
    <w:rsid w:val="00AD6135"/>
    <w:rsid w:val="00AD6232"/>
    <w:rsid w:val="00AD6257"/>
    <w:rsid w:val="00AD6925"/>
    <w:rsid w:val="00AE04B4"/>
    <w:rsid w:val="00AE41E6"/>
    <w:rsid w:val="00AF08DA"/>
    <w:rsid w:val="00AF7427"/>
    <w:rsid w:val="00AF7BC4"/>
    <w:rsid w:val="00B01B8A"/>
    <w:rsid w:val="00B02C2E"/>
    <w:rsid w:val="00B0692C"/>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36D2"/>
    <w:rsid w:val="00BA75F8"/>
    <w:rsid w:val="00BA7C84"/>
    <w:rsid w:val="00BB0B8C"/>
    <w:rsid w:val="00BB3519"/>
    <w:rsid w:val="00BB3E16"/>
    <w:rsid w:val="00BC3E47"/>
    <w:rsid w:val="00BC5F50"/>
    <w:rsid w:val="00BD0F69"/>
    <w:rsid w:val="00BD71CE"/>
    <w:rsid w:val="00BD7CBA"/>
    <w:rsid w:val="00BE020E"/>
    <w:rsid w:val="00BE20B2"/>
    <w:rsid w:val="00BE5EFD"/>
    <w:rsid w:val="00BF3768"/>
    <w:rsid w:val="00BF7EDE"/>
    <w:rsid w:val="00C0073A"/>
    <w:rsid w:val="00C0357E"/>
    <w:rsid w:val="00C10DC6"/>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66C1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A62EF"/>
    <w:rsid w:val="00CB3FA8"/>
    <w:rsid w:val="00CC0A31"/>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066D"/>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717B"/>
    <w:rsid w:val="00D63B6F"/>
    <w:rsid w:val="00D70324"/>
    <w:rsid w:val="00D76166"/>
    <w:rsid w:val="00D77391"/>
    <w:rsid w:val="00D8560F"/>
    <w:rsid w:val="00D866BC"/>
    <w:rsid w:val="00DA2474"/>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54DC"/>
    <w:rsid w:val="00EB6F6B"/>
    <w:rsid w:val="00EC1567"/>
    <w:rsid w:val="00EC1EDE"/>
    <w:rsid w:val="00EC254C"/>
    <w:rsid w:val="00EC33D7"/>
    <w:rsid w:val="00EC74DC"/>
    <w:rsid w:val="00ED69A7"/>
    <w:rsid w:val="00EE05BC"/>
    <w:rsid w:val="00EE46FB"/>
    <w:rsid w:val="00F02E61"/>
    <w:rsid w:val="00F03204"/>
    <w:rsid w:val="00F12529"/>
    <w:rsid w:val="00F17C0D"/>
    <w:rsid w:val="00F238D5"/>
    <w:rsid w:val="00F2754B"/>
    <w:rsid w:val="00F3345C"/>
    <w:rsid w:val="00F335B7"/>
    <w:rsid w:val="00F35D1D"/>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C11A3"/>
    <w:rsid w:val="00FD2DEA"/>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03755169">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464052">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58B2-EAF8-4352-91E3-3DC4EE02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3203</Words>
  <Characters>17622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4</cp:revision>
  <cp:lastPrinted>2021-04-10T01:32:00Z</cp:lastPrinted>
  <dcterms:created xsi:type="dcterms:W3CDTF">2021-07-26T16:23:00Z</dcterms:created>
  <dcterms:modified xsi:type="dcterms:W3CDTF">2021-07-26T16:28:00Z</dcterms:modified>
</cp:coreProperties>
</file>